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21266" w14:textId="0A443D9C" w:rsidR="00C73877" w:rsidRPr="00757AE7" w:rsidRDefault="00C73877" w:rsidP="00757AE7">
      <w:pPr>
        <w:jc w:val="center"/>
        <w:rPr>
          <w:b/>
        </w:rPr>
      </w:pPr>
      <w:r w:rsidRPr="00DD76CC">
        <w:rPr>
          <w:rFonts w:ascii="Times New Roman Gras" w:hAnsi="Times New Roman Gras"/>
          <w:b/>
          <w:caps/>
          <w:sz w:val="28"/>
          <w:u w:val="single"/>
        </w:rPr>
        <w:t xml:space="preserve">ANNEXE 1 </w:t>
      </w:r>
      <w:r w:rsidRPr="00A955FD">
        <w:rPr>
          <w:rFonts w:ascii="Times New Roman Gras" w:hAnsi="Times New Roman Gras"/>
          <w:b/>
          <w:caps/>
          <w:sz w:val="28"/>
          <w:u w:val="single"/>
        </w:rPr>
        <w:t>Modalit</w:t>
      </w:r>
      <w:r w:rsidRPr="00A955FD">
        <w:rPr>
          <w:b/>
          <w:sz w:val="28"/>
          <w:szCs w:val="28"/>
          <w:u w:val="single"/>
        </w:rPr>
        <w:t>É</w:t>
      </w:r>
      <w:r w:rsidRPr="00A955FD">
        <w:rPr>
          <w:rFonts w:ascii="Times New Roman Gras" w:hAnsi="Times New Roman Gras"/>
          <w:b/>
          <w:caps/>
          <w:sz w:val="28"/>
          <w:u w:val="single"/>
        </w:rPr>
        <w:t>s de transmission des PLIS</w:t>
      </w:r>
      <w:bookmarkStart w:id="0" w:name="_GoBack"/>
      <w:bookmarkEnd w:id="0"/>
    </w:p>
    <w:p w14:paraId="72E2ECC7" w14:textId="5C30272D" w:rsidR="00C73877" w:rsidRPr="000F4D6B" w:rsidRDefault="00737B6F" w:rsidP="00757AE7">
      <w:pPr>
        <w:spacing w:before="240"/>
        <w:jc w:val="both"/>
        <w:rPr>
          <w:sz w:val="22"/>
          <w:szCs w:val="22"/>
        </w:rPr>
      </w:pPr>
      <w:r w:rsidRPr="00737B6F">
        <w:rPr>
          <w:sz w:val="22"/>
          <w:szCs w:val="22"/>
        </w:rPr>
        <w:t>Le présent règlement</w:t>
      </w:r>
      <w:r>
        <w:rPr>
          <w:sz w:val="22"/>
          <w:szCs w:val="22"/>
        </w:rPr>
        <w:t xml:space="preserve"> de consultation </w:t>
      </w:r>
      <w:r w:rsidRPr="00737B6F">
        <w:rPr>
          <w:sz w:val="22"/>
          <w:szCs w:val="22"/>
        </w:rPr>
        <w:t>impose la transmission</w:t>
      </w:r>
      <w:r>
        <w:rPr>
          <w:sz w:val="22"/>
          <w:szCs w:val="22"/>
        </w:rPr>
        <w:t xml:space="preserve"> des plis</w:t>
      </w:r>
      <w:r w:rsidRPr="00737B6F">
        <w:rPr>
          <w:sz w:val="22"/>
          <w:szCs w:val="22"/>
        </w:rPr>
        <w:t xml:space="preserve"> par voie électronique.</w:t>
      </w:r>
      <w:r>
        <w:rPr>
          <w:sz w:val="22"/>
          <w:szCs w:val="22"/>
        </w:rPr>
        <w:t xml:space="preserve"> </w:t>
      </w:r>
    </w:p>
    <w:p w14:paraId="47A3DBD1" w14:textId="4CDF8A9B" w:rsidR="00C73877" w:rsidRPr="007A053C" w:rsidRDefault="00C73877" w:rsidP="007A053C">
      <w:pPr>
        <w:pStyle w:val="Paragraphedeliste"/>
        <w:numPr>
          <w:ilvl w:val="0"/>
          <w:numId w:val="10"/>
        </w:numPr>
        <w:autoSpaceDE w:val="0"/>
        <w:autoSpaceDN w:val="0"/>
        <w:adjustRightInd w:val="0"/>
        <w:spacing w:before="240" w:after="240"/>
        <w:ind w:left="431" w:hanging="431"/>
        <w:contextualSpacing w:val="0"/>
        <w:jc w:val="both"/>
        <w:rPr>
          <w:b/>
          <w:sz w:val="22"/>
          <w:szCs w:val="22"/>
        </w:rPr>
      </w:pPr>
      <w:r w:rsidRPr="000F4D6B">
        <w:rPr>
          <w:b/>
          <w:bCs/>
          <w:caps/>
          <w:kern w:val="32"/>
          <w:sz w:val="22"/>
          <w:szCs w:val="22"/>
        </w:rPr>
        <w:t>Généralités sur la transmission des PLIS</w:t>
      </w:r>
    </w:p>
    <w:p w14:paraId="25C2A4D1" w14:textId="1ED42190" w:rsidR="00C73877" w:rsidRPr="00757AE7" w:rsidRDefault="000F4D6B" w:rsidP="000F4D6B">
      <w:pPr>
        <w:pStyle w:val="Paragraphedeliste"/>
        <w:numPr>
          <w:ilvl w:val="1"/>
          <w:numId w:val="15"/>
        </w:numPr>
        <w:autoSpaceDE w:val="0"/>
        <w:autoSpaceDN w:val="0"/>
        <w:adjustRightInd w:val="0"/>
        <w:spacing w:before="240" w:after="240"/>
        <w:jc w:val="both"/>
        <w:rPr>
          <w:b/>
          <w:bCs/>
          <w:caps/>
          <w:kern w:val="32"/>
          <w:sz w:val="22"/>
          <w:szCs w:val="22"/>
        </w:rPr>
      </w:pPr>
      <w:r w:rsidRPr="007A053C">
        <w:rPr>
          <w:b/>
          <w:bCs/>
          <w:caps/>
          <w:kern w:val="32"/>
          <w:sz w:val="22"/>
          <w:szCs w:val="22"/>
        </w:rPr>
        <w:t>Principe d’unité de la transmission</w:t>
      </w:r>
    </w:p>
    <w:p w14:paraId="3B342E42" w14:textId="745EADA5" w:rsidR="00C73877" w:rsidRPr="000F4D6B" w:rsidRDefault="00846618" w:rsidP="000F4D6B">
      <w:pPr>
        <w:jc w:val="both"/>
        <w:rPr>
          <w:sz w:val="22"/>
          <w:szCs w:val="22"/>
        </w:rPr>
      </w:pPr>
      <w:r>
        <w:rPr>
          <w:sz w:val="22"/>
          <w:szCs w:val="22"/>
        </w:rPr>
        <w:t>L</w:t>
      </w:r>
      <w:r w:rsidR="00C73877" w:rsidRPr="000F4D6B">
        <w:rPr>
          <w:sz w:val="22"/>
          <w:szCs w:val="22"/>
        </w:rPr>
        <w:t xml:space="preserve">es plis sont transmis en une seule fois. Si plusieurs plis sont successivement transmis par un même </w:t>
      </w:r>
      <w:r w:rsidR="006928B0" w:rsidRPr="000F4D6B">
        <w:rPr>
          <w:sz w:val="22"/>
          <w:szCs w:val="22"/>
        </w:rPr>
        <w:t>candidats/soumissionnaire</w:t>
      </w:r>
      <w:r w:rsidR="00C73877" w:rsidRPr="000F4D6B">
        <w:rPr>
          <w:sz w:val="22"/>
          <w:szCs w:val="22"/>
        </w:rPr>
        <w:t>, seul est ouvert le dernier pli reçu par le pouvoir adjudicateur dans le délai fixé pour la réception des plis (hors cas de transmission d’une copie de sauvegarde).</w:t>
      </w:r>
    </w:p>
    <w:p w14:paraId="5BDF7011" w14:textId="3CB698E5" w:rsidR="00C73877" w:rsidRPr="007A053C" w:rsidRDefault="00C73877" w:rsidP="00757AE7">
      <w:pPr>
        <w:pStyle w:val="Paragraphedeliste"/>
        <w:numPr>
          <w:ilvl w:val="1"/>
          <w:numId w:val="15"/>
        </w:numPr>
        <w:autoSpaceDE w:val="0"/>
        <w:autoSpaceDN w:val="0"/>
        <w:adjustRightInd w:val="0"/>
        <w:spacing w:before="240" w:after="240"/>
        <w:jc w:val="both"/>
        <w:rPr>
          <w:b/>
          <w:bCs/>
          <w:caps/>
          <w:kern w:val="32"/>
          <w:sz w:val="22"/>
          <w:szCs w:val="22"/>
        </w:rPr>
      </w:pPr>
      <w:r w:rsidRPr="007A053C">
        <w:rPr>
          <w:b/>
          <w:bCs/>
          <w:caps/>
          <w:kern w:val="32"/>
          <w:sz w:val="22"/>
          <w:szCs w:val="22"/>
        </w:rPr>
        <w:t>Dépôt d’un pli en groupement</w:t>
      </w:r>
    </w:p>
    <w:p w14:paraId="64F61A70" w14:textId="6746D1A3" w:rsidR="00C73877" w:rsidRPr="000F4D6B" w:rsidRDefault="00846618" w:rsidP="000F4D6B">
      <w:pPr>
        <w:jc w:val="both"/>
        <w:rPr>
          <w:color w:val="00B0F0"/>
          <w:sz w:val="22"/>
          <w:szCs w:val="22"/>
        </w:rPr>
      </w:pPr>
      <w:r>
        <w:rPr>
          <w:sz w:val="22"/>
          <w:szCs w:val="22"/>
        </w:rPr>
        <w:t>E</w:t>
      </w:r>
      <w:r w:rsidR="00C73877" w:rsidRPr="000F4D6B">
        <w:rPr>
          <w:sz w:val="22"/>
          <w:szCs w:val="22"/>
        </w:rPr>
        <w:t>n cas de signature demandée par l’acheteur, si le pli est déposé par un groupement, le DC1 et l’ATTRI 1 (si le mandataire n’est pas habilité à signer) devront être signés par chacun des membres du groupement</w:t>
      </w:r>
      <w:r w:rsidR="00C73877" w:rsidRPr="000F4D6B">
        <w:rPr>
          <w:color w:val="00B0F0"/>
          <w:sz w:val="22"/>
          <w:szCs w:val="22"/>
        </w:rPr>
        <w:t>.</w:t>
      </w:r>
    </w:p>
    <w:p w14:paraId="50611C8B" w14:textId="12F4F2F1" w:rsidR="00C73877" w:rsidRPr="007A053C" w:rsidRDefault="00C73877" w:rsidP="00757AE7">
      <w:pPr>
        <w:pStyle w:val="Paragraphedeliste"/>
        <w:numPr>
          <w:ilvl w:val="1"/>
          <w:numId w:val="15"/>
        </w:numPr>
        <w:autoSpaceDE w:val="0"/>
        <w:autoSpaceDN w:val="0"/>
        <w:adjustRightInd w:val="0"/>
        <w:spacing w:before="240" w:after="240"/>
        <w:jc w:val="both"/>
        <w:rPr>
          <w:b/>
          <w:bCs/>
          <w:caps/>
          <w:kern w:val="32"/>
          <w:sz w:val="22"/>
          <w:szCs w:val="22"/>
        </w:rPr>
      </w:pPr>
      <w:r w:rsidRPr="007A053C">
        <w:rPr>
          <w:b/>
          <w:bCs/>
          <w:caps/>
          <w:kern w:val="32"/>
          <w:sz w:val="22"/>
          <w:szCs w:val="22"/>
        </w:rPr>
        <w:t xml:space="preserve">Le présent règlement impose la transmission par voie électronique </w:t>
      </w:r>
    </w:p>
    <w:p w14:paraId="64A0F976" w14:textId="094D3B12" w:rsidR="00C73877" w:rsidRPr="00846618" w:rsidRDefault="00C73877" w:rsidP="00846618">
      <w:pPr>
        <w:autoSpaceDE w:val="0"/>
        <w:autoSpaceDN w:val="0"/>
        <w:adjustRightInd w:val="0"/>
        <w:spacing w:before="240"/>
        <w:jc w:val="both"/>
        <w:rPr>
          <w:sz w:val="22"/>
          <w:szCs w:val="22"/>
        </w:rPr>
      </w:pPr>
      <w:r w:rsidRPr="000F4D6B">
        <w:rPr>
          <w:sz w:val="22"/>
          <w:szCs w:val="22"/>
        </w:rPr>
        <w:t>L</w:t>
      </w:r>
      <w:r w:rsidRPr="000F4D6B">
        <w:rPr>
          <w:color w:val="000000"/>
          <w:sz w:val="22"/>
          <w:szCs w:val="22"/>
        </w:rPr>
        <w:t xml:space="preserve">e </w:t>
      </w:r>
      <w:r w:rsidR="006928B0" w:rsidRPr="000F4D6B">
        <w:rPr>
          <w:color w:val="000000"/>
          <w:sz w:val="22"/>
          <w:szCs w:val="22"/>
        </w:rPr>
        <w:t>candidat/soumissionnaire</w:t>
      </w:r>
      <w:r w:rsidRPr="000F4D6B">
        <w:rPr>
          <w:color w:val="000000"/>
          <w:sz w:val="22"/>
          <w:szCs w:val="22"/>
        </w:rPr>
        <w:t xml:space="preserve"> </w:t>
      </w:r>
      <w:r w:rsidR="00846618">
        <w:rPr>
          <w:color w:val="000000"/>
          <w:sz w:val="22"/>
          <w:szCs w:val="22"/>
        </w:rPr>
        <w:t>devra transmettre son pli </w:t>
      </w:r>
      <w:r w:rsidRPr="00846618">
        <w:rPr>
          <w:sz w:val="22"/>
          <w:szCs w:val="22"/>
        </w:rPr>
        <w:t>par voie électronique (cf. §2)</w:t>
      </w:r>
      <w:r w:rsidR="00846618">
        <w:rPr>
          <w:sz w:val="22"/>
          <w:szCs w:val="22"/>
        </w:rPr>
        <w:t xml:space="preserve"> et </w:t>
      </w:r>
      <w:r w:rsidRPr="000F4D6B">
        <w:rPr>
          <w:sz w:val="22"/>
          <w:szCs w:val="22"/>
        </w:rPr>
        <w:t>doit appliquer le même mode de transmission à l’ensemble des documents qu’il adresse au pouvoir adjudicateur pour chaque étape de la procédure.</w:t>
      </w:r>
    </w:p>
    <w:p w14:paraId="1EAEFEFB" w14:textId="77777777" w:rsidR="00E47D42" w:rsidRPr="000F4D6B" w:rsidRDefault="00E47D42" w:rsidP="00E47D42">
      <w:pPr>
        <w:pStyle w:val="Paragraphedeliste"/>
        <w:numPr>
          <w:ilvl w:val="0"/>
          <w:numId w:val="15"/>
        </w:numPr>
        <w:autoSpaceDE w:val="0"/>
        <w:autoSpaceDN w:val="0"/>
        <w:adjustRightInd w:val="0"/>
        <w:spacing w:before="240" w:after="240"/>
        <w:contextualSpacing w:val="0"/>
        <w:jc w:val="both"/>
        <w:rPr>
          <w:b/>
          <w:bCs/>
          <w:caps/>
          <w:kern w:val="32"/>
          <w:sz w:val="22"/>
          <w:szCs w:val="22"/>
        </w:rPr>
      </w:pPr>
      <w:r w:rsidRPr="000F4D6B">
        <w:rPr>
          <w:b/>
          <w:bCs/>
          <w:caps/>
          <w:kern w:val="32"/>
          <w:sz w:val="22"/>
          <w:szCs w:val="22"/>
        </w:rPr>
        <w:t>Transmission des plis par voie DEMATERIALISEE</w:t>
      </w:r>
    </w:p>
    <w:p w14:paraId="17137BF4" w14:textId="50055FD8" w:rsidR="00E47D42" w:rsidRPr="000F4D6B" w:rsidRDefault="00E47D42" w:rsidP="00E47D42">
      <w:pPr>
        <w:jc w:val="both"/>
        <w:rPr>
          <w:sz w:val="22"/>
          <w:szCs w:val="22"/>
        </w:rPr>
      </w:pPr>
      <w:r w:rsidRPr="000F4D6B">
        <w:rPr>
          <w:sz w:val="22"/>
          <w:szCs w:val="22"/>
        </w:rPr>
        <w:t xml:space="preserve">Le dépôt des plis par voie électronique s’effectue sur la plate-forme des achats de l’État (PLACE), accessible à l’adresse </w:t>
      </w:r>
      <w:hyperlink r:id="rId8" w:history="1">
        <w:r w:rsidRPr="000F4D6B">
          <w:rPr>
            <w:color w:val="0000FF"/>
            <w:sz w:val="22"/>
            <w:szCs w:val="22"/>
            <w:u w:val="single"/>
          </w:rPr>
          <w:t>www.marches-publics.gouv.fr</w:t>
        </w:r>
      </w:hyperlink>
      <w:r w:rsidRPr="000F4D6B">
        <w:rPr>
          <w:sz w:val="22"/>
          <w:szCs w:val="22"/>
        </w:rPr>
        <w:t xml:space="preserve"> ou depuis les portails </w:t>
      </w:r>
      <w:hyperlink r:id="rId9" w:history="1">
        <w:r w:rsidRPr="000F4D6B">
          <w:rPr>
            <w:color w:val="0000FF"/>
            <w:sz w:val="22"/>
            <w:szCs w:val="22"/>
            <w:u w:val="single"/>
          </w:rPr>
          <w:t>www.achats.defense.gouv.fr</w:t>
        </w:r>
      </w:hyperlink>
      <w:r w:rsidRPr="000F4D6B">
        <w:rPr>
          <w:sz w:val="22"/>
          <w:szCs w:val="22"/>
        </w:rPr>
        <w:t xml:space="preserve"> ou </w:t>
      </w:r>
      <w:hyperlink r:id="rId10" w:history="1">
        <w:r w:rsidRPr="000F4D6B">
          <w:rPr>
            <w:color w:val="0000FF"/>
            <w:sz w:val="22"/>
            <w:szCs w:val="22"/>
            <w:u w:val="single"/>
          </w:rPr>
          <w:t>www.ixarm.com</w:t>
        </w:r>
      </w:hyperlink>
      <w:r w:rsidRPr="000F4D6B">
        <w:rPr>
          <w:sz w:val="22"/>
          <w:szCs w:val="22"/>
        </w:rPr>
        <w:t>.</w:t>
      </w:r>
    </w:p>
    <w:p w14:paraId="40C55138" w14:textId="0B7E0F21" w:rsidR="00E47D42" w:rsidRPr="00E47D42" w:rsidRDefault="00E47D42" w:rsidP="00757AE7">
      <w:pPr>
        <w:spacing w:before="240"/>
        <w:jc w:val="both"/>
        <w:rPr>
          <w:b/>
          <w:sz w:val="22"/>
          <w:szCs w:val="22"/>
        </w:rPr>
      </w:pPr>
      <w:r w:rsidRPr="000F4D6B">
        <w:rPr>
          <w:b/>
          <w:sz w:val="22"/>
          <w:szCs w:val="22"/>
        </w:rPr>
        <w:t>Attention, l’acheteur se réserve la possibilité de matérialiser le marché, bien que l’offre ait été reçue électroniquement.</w:t>
      </w:r>
    </w:p>
    <w:p w14:paraId="6A85C24B" w14:textId="271F3F71" w:rsidR="00C73877" w:rsidRPr="007A053C" w:rsidRDefault="00C73877" w:rsidP="00757AE7">
      <w:pPr>
        <w:pStyle w:val="Paragraphedeliste"/>
        <w:numPr>
          <w:ilvl w:val="1"/>
          <w:numId w:val="15"/>
        </w:numPr>
        <w:autoSpaceDE w:val="0"/>
        <w:autoSpaceDN w:val="0"/>
        <w:adjustRightInd w:val="0"/>
        <w:spacing w:before="240" w:after="240"/>
        <w:jc w:val="both"/>
        <w:rPr>
          <w:b/>
          <w:bCs/>
          <w:caps/>
          <w:kern w:val="32"/>
          <w:sz w:val="22"/>
          <w:szCs w:val="22"/>
        </w:rPr>
      </w:pPr>
      <w:r w:rsidRPr="007A053C">
        <w:rPr>
          <w:b/>
          <w:bCs/>
          <w:caps/>
          <w:kern w:val="32"/>
          <w:sz w:val="22"/>
          <w:szCs w:val="22"/>
        </w:rPr>
        <w:t>Modalités de transmission des plis par voie électronique via PLACE</w:t>
      </w:r>
    </w:p>
    <w:p w14:paraId="2981B73F" w14:textId="77777777" w:rsidR="00C73877" w:rsidRPr="000F4D6B" w:rsidRDefault="00C73877" w:rsidP="00E47D42">
      <w:pPr>
        <w:spacing w:before="240"/>
        <w:jc w:val="both"/>
        <w:rPr>
          <w:sz w:val="22"/>
          <w:szCs w:val="22"/>
        </w:rPr>
      </w:pPr>
      <w:r w:rsidRPr="000F4D6B">
        <w:rPr>
          <w:sz w:val="22"/>
          <w:szCs w:val="22"/>
        </w:rPr>
        <w:t>Les opérateurs économiques désirant transmettre leur pli par voie électronique devront :</w:t>
      </w:r>
    </w:p>
    <w:p w14:paraId="705FB22B" w14:textId="79402040" w:rsidR="00C73877" w:rsidRPr="000F4D6B" w:rsidRDefault="00C73877" w:rsidP="000F4D6B">
      <w:pPr>
        <w:pStyle w:val="Paragraphedeliste"/>
        <w:numPr>
          <w:ilvl w:val="0"/>
          <w:numId w:val="7"/>
        </w:numPr>
        <w:autoSpaceDE w:val="0"/>
        <w:autoSpaceDN w:val="0"/>
        <w:adjustRightInd w:val="0"/>
        <w:spacing w:before="240"/>
        <w:jc w:val="both"/>
        <w:rPr>
          <w:sz w:val="22"/>
          <w:szCs w:val="22"/>
        </w:rPr>
      </w:pPr>
      <w:r w:rsidRPr="000F4D6B">
        <w:rPr>
          <w:sz w:val="22"/>
          <w:szCs w:val="22"/>
        </w:rPr>
        <w:t xml:space="preserve">Se procurer un certificat numérique, conforme aux dispositions de l’arrêté du </w:t>
      </w:r>
      <w:r w:rsidR="00D84A14">
        <w:rPr>
          <w:sz w:val="22"/>
          <w:szCs w:val="22"/>
        </w:rPr>
        <w:t>22 mars 2019</w:t>
      </w:r>
      <w:r w:rsidRPr="000F4D6B">
        <w:rPr>
          <w:sz w:val="22"/>
          <w:szCs w:val="22"/>
        </w:rPr>
        <w:t xml:space="preserve"> relatif à la signature électronique dans la commande publique. </w:t>
      </w:r>
    </w:p>
    <w:p w14:paraId="22430400" w14:textId="73D2B28A" w:rsidR="00C73877" w:rsidRPr="000F4D6B" w:rsidRDefault="00C73877" w:rsidP="000F4D6B">
      <w:pPr>
        <w:pStyle w:val="Paragraphedeliste"/>
        <w:numPr>
          <w:ilvl w:val="0"/>
          <w:numId w:val="7"/>
        </w:numPr>
        <w:autoSpaceDE w:val="0"/>
        <w:autoSpaceDN w:val="0"/>
        <w:adjustRightInd w:val="0"/>
        <w:spacing w:before="240"/>
        <w:ind w:left="714" w:hanging="357"/>
        <w:contextualSpacing w:val="0"/>
        <w:jc w:val="both"/>
        <w:rPr>
          <w:sz w:val="22"/>
          <w:szCs w:val="22"/>
        </w:rPr>
      </w:pPr>
      <w:r w:rsidRPr="000F4D6B">
        <w:rPr>
          <w:sz w:val="22"/>
          <w:szCs w:val="22"/>
        </w:rPr>
        <w:t xml:space="preserve">S’identifier (ce qui nécessite de s’inscrire au préalable sur le site PLACE), soit en indiquant, lors du dépôt, leur raison sociale ainsi que le nom, prénom, et adresse électronique de la personne physique en charge du dossier. </w:t>
      </w:r>
    </w:p>
    <w:p w14:paraId="7FFD2885" w14:textId="77777777" w:rsidR="00C73877" w:rsidRPr="000F4D6B" w:rsidRDefault="00C73877" w:rsidP="000F4D6B">
      <w:pPr>
        <w:pStyle w:val="Paragraphedeliste"/>
        <w:numPr>
          <w:ilvl w:val="0"/>
          <w:numId w:val="7"/>
        </w:numPr>
        <w:autoSpaceDE w:val="0"/>
        <w:autoSpaceDN w:val="0"/>
        <w:adjustRightInd w:val="0"/>
        <w:spacing w:before="240"/>
        <w:ind w:left="714" w:hanging="357"/>
        <w:contextualSpacing w:val="0"/>
        <w:jc w:val="both"/>
        <w:rPr>
          <w:sz w:val="22"/>
          <w:szCs w:val="22"/>
        </w:rPr>
      </w:pPr>
      <w:r w:rsidRPr="000F4D6B">
        <w:rPr>
          <w:sz w:val="22"/>
          <w:szCs w:val="22"/>
        </w:rPr>
        <w:t xml:space="preserve">Les sociétés intéressées pour s’inscrire sur le SI PORTAIL doivent avoir préalablement fait la demande de parution dans les listes de diffusion publique « Sirene » en adressant leur demande par lettre au directeur général de l'Institut National de la Statistique et des Études Économiques, Timbre E230,  88 avenue Verdier - CS 70058 - 92541 Montrouge Cedex ou en adressant un courriel à </w:t>
      </w:r>
      <w:hyperlink r:id="rId11" w:history="1">
        <w:r w:rsidRPr="000F4D6B">
          <w:rPr>
            <w:sz w:val="22"/>
            <w:szCs w:val="22"/>
          </w:rPr>
          <w:t>sirene-diffusion-publique@insee.fr</w:t>
        </w:r>
      </w:hyperlink>
      <w:r w:rsidRPr="000F4D6B">
        <w:rPr>
          <w:sz w:val="22"/>
          <w:szCs w:val="22"/>
        </w:rPr>
        <w:t xml:space="preserve"> (en joignant les documents scannés suivant : lettre de demande de mise en diffusion publique et une copie recto-verso de la carte d'identité).</w:t>
      </w:r>
    </w:p>
    <w:p w14:paraId="2E08832F" w14:textId="77777777" w:rsidR="00C73877" w:rsidRPr="000F4D6B" w:rsidRDefault="00C73877" w:rsidP="000F4D6B">
      <w:pPr>
        <w:autoSpaceDE w:val="0"/>
        <w:autoSpaceDN w:val="0"/>
        <w:adjustRightInd w:val="0"/>
        <w:spacing w:before="240" w:after="120"/>
        <w:jc w:val="both"/>
        <w:rPr>
          <w:sz w:val="22"/>
          <w:szCs w:val="22"/>
        </w:rPr>
      </w:pPr>
      <w:r w:rsidRPr="000F4D6B">
        <w:rPr>
          <w:sz w:val="22"/>
          <w:szCs w:val="22"/>
        </w:rPr>
        <w:t xml:space="preserve">Lorsque l’opérateur économique envoie son pli électronique, il reçoit en retour quasi immédiat un accusé de réception électronique de son dépôt. </w:t>
      </w:r>
    </w:p>
    <w:p w14:paraId="179D6823" w14:textId="59A082E6" w:rsidR="00C73877" w:rsidRPr="000F4D6B" w:rsidRDefault="00C73877" w:rsidP="000F4D6B">
      <w:pPr>
        <w:spacing w:before="120"/>
        <w:jc w:val="both"/>
        <w:rPr>
          <w:sz w:val="22"/>
          <w:szCs w:val="22"/>
        </w:rPr>
      </w:pPr>
      <w:r w:rsidRPr="000F4D6B">
        <w:rPr>
          <w:sz w:val="22"/>
          <w:szCs w:val="22"/>
          <w:u w:val="single"/>
        </w:rPr>
        <w:lastRenderedPageBreak/>
        <w:t>ATTENTION</w:t>
      </w:r>
      <w:r w:rsidRPr="000F4D6B">
        <w:rPr>
          <w:sz w:val="22"/>
          <w:szCs w:val="22"/>
        </w:rPr>
        <w:t> : Le délai</w:t>
      </w:r>
      <w:r w:rsidR="00655AF7">
        <w:rPr>
          <w:sz w:val="22"/>
          <w:szCs w:val="22"/>
        </w:rPr>
        <w:t xml:space="preserve"> nécessaire au dépôt sur </w:t>
      </w:r>
      <w:r w:rsidRPr="000F4D6B">
        <w:rPr>
          <w:sz w:val="22"/>
          <w:szCs w:val="22"/>
        </w:rPr>
        <w:t>PLACE peut varier en fonction de la taille des fichiers</w:t>
      </w:r>
      <w:r w:rsidR="006928B0" w:rsidRPr="000F4D6B">
        <w:rPr>
          <w:sz w:val="22"/>
          <w:szCs w:val="22"/>
        </w:rPr>
        <w:t xml:space="preserve"> (100Mo maximum).</w:t>
      </w:r>
      <w:r w:rsidRPr="000F4D6B">
        <w:rPr>
          <w:sz w:val="22"/>
          <w:szCs w:val="22"/>
        </w:rPr>
        <w:t xml:space="preserve"> Il appartient au </w:t>
      </w:r>
      <w:r w:rsidR="006928B0" w:rsidRPr="000F4D6B">
        <w:rPr>
          <w:sz w:val="22"/>
          <w:szCs w:val="22"/>
        </w:rPr>
        <w:t>candidat/soumissionnaire</w:t>
      </w:r>
      <w:r w:rsidRPr="000F4D6B">
        <w:rPr>
          <w:sz w:val="22"/>
          <w:szCs w:val="22"/>
        </w:rPr>
        <w:t xml:space="preserve"> de débuter le dépôt de son pli dans un délai suffisant pour en permettre le dépôt effectif </w:t>
      </w:r>
      <w:r w:rsidRPr="000F4D6B">
        <w:rPr>
          <w:sz w:val="22"/>
          <w:szCs w:val="22"/>
          <w:u w:val="single"/>
        </w:rPr>
        <w:t>avant</w:t>
      </w:r>
      <w:r w:rsidRPr="000F4D6B">
        <w:rPr>
          <w:sz w:val="22"/>
          <w:szCs w:val="22"/>
        </w:rPr>
        <w:t xml:space="preserve"> l’heure limite de réception des plis. Par dépôt effectif, il est notamment entendu réception du dernier « octet »</w:t>
      </w:r>
      <w:r w:rsidRPr="000F4D6B">
        <w:rPr>
          <w:b/>
          <w:sz w:val="22"/>
          <w:szCs w:val="22"/>
        </w:rPr>
        <w:t>. Aucun pli électronique reçu après la date et l’heure limites de dépôt ne sera admis.</w:t>
      </w:r>
      <w:r w:rsidRPr="000F4D6B">
        <w:rPr>
          <w:sz w:val="22"/>
          <w:szCs w:val="22"/>
        </w:rPr>
        <w:t xml:space="preserve"> Par ailleurs, si plusieurs plis sont successivement transmis par un même </w:t>
      </w:r>
      <w:r w:rsidR="006928B0" w:rsidRPr="000F4D6B">
        <w:rPr>
          <w:sz w:val="22"/>
          <w:szCs w:val="22"/>
        </w:rPr>
        <w:t>candidat/soumissionnaire</w:t>
      </w:r>
      <w:r w:rsidRPr="000F4D6B">
        <w:rPr>
          <w:sz w:val="22"/>
          <w:szCs w:val="22"/>
        </w:rPr>
        <w:t xml:space="preserve"> sous forme dématérialisée dans les délais de remise des plis, le dernier envoi parvenu dans les délais annule et remplace les précédents envois.</w:t>
      </w:r>
    </w:p>
    <w:p w14:paraId="71EF6676" w14:textId="7DCA88EB" w:rsidR="00C73877" w:rsidRPr="000F4D6B" w:rsidRDefault="00C73877" w:rsidP="000F4D6B">
      <w:pPr>
        <w:autoSpaceDE w:val="0"/>
        <w:autoSpaceDN w:val="0"/>
        <w:adjustRightInd w:val="0"/>
        <w:spacing w:before="240" w:after="120"/>
        <w:jc w:val="both"/>
        <w:rPr>
          <w:sz w:val="22"/>
          <w:szCs w:val="22"/>
        </w:rPr>
      </w:pPr>
      <w:r w:rsidRPr="000F4D6B">
        <w:rPr>
          <w:sz w:val="22"/>
          <w:szCs w:val="22"/>
        </w:rPr>
        <w:t>Pour être informé des échanges avec l'acheteur, l'opérateur économique devra vérifier que l'adresse des échanges avec PLACE 'nepasrepondre@marches-publics.gouv.fr' est accessible ou mise sur liste blanche pour passer les filtres des serveurs proxy éventuellement en place dans son entreprise.</w:t>
      </w:r>
    </w:p>
    <w:p w14:paraId="083AC1A5" w14:textId="1BDD468C" w:rsidR="00C73877" w:rsidRPr="00E47D42" w:rsidRDefault="00C73877" w:rsidP="00757AE7">
      <w:pPr>
        <w:pStyle w:val="Paragraphedeliste"/>
        <w:numPr>
          <w:ilvl w:val="1"/>
          <w:numId w:val="15"/>
        </w:numPr>
        <w:autoSpaceDE w:val="0"/>
        <w:autoSpaceDN w:val="0"/>
        <w:adjustRightInd w:val="0"/>
        <w:spacing w:before="240" w:after="240"/>
        <w:jc w:val="both"/>
        <w:rPr>
          <w:b/>
          <w:bCs/>
          <w:caps/>
          <w:kern w:val="32"/>
          <w:sz w:val="22"/>
          <w:szCs w:val="22"/>
        </w:rPr>
      </w:pPr>
      <w:bookmarkStart w:id="1" w:name="_Ref2326862"/>
      <w:r w:rsidRPr="00E47D42">
        <w:rPr>
          <w:b/>
          <w:bCs/>
          <w:caps/>
          <w:kern w:val="32"/>
          <w:sz w:val="22"/>
          <w:szCs w:val="22"/>
        </w:rPr>
        <w:t>Précisions sur la signature électronique</w:t>
      </w:r>
      <w:bookmarkEnd w:id="1"/>
      <w:r w:rsidRPr="00E47D42">
        <w:rPr>
          <w:b/>
          <w:bCs/>
          <w:caps/>
          <w:kern w:val="32"/>
          <w:sz w:val="22"/>
          <w:szCs w:val="22"/>
        </w:rPr>
        <w:t xml:space="preserve"> </w:t>
      </w:r>
    </w:p>
    <w:p w14:paraId="5ABE8556" w14:textId="36C25B60" w:rsidR="00C73877" w:rsidRPr="000F4D6B" w:rsidRDefault="00C73877" w:rsidP="000F4D6B">
      <w:pPr>
        <w:spacing w:before="120"/>
        <w:jc w:val="both"/>
        <w:rPr>
          <w:sz w:val="22"/>
          <w:szCs w:val="22"/>
        </w:rPr>
      </w:pPr>
      <w:r w:rsidRPr="000F4D6B">
        <w:rPr>
          <w:sz w:val="22"/>
          <w:szCs w:val="22"/>
        </w:rPr>
        <w:t xml:space="preserve">Par application de </w:t>
      </w:r>
      <w:hyperlink r:id="rId12" w:history="1">
        <w:r w:rsidRPr="000F4D6B">
          <w:rPr>
            <w:sz w:val="22"/>
            <w:szCs w:val="22"/>
          </w:rPr>
          <w:t>l’arrêté susvisé</w:t>
        </w:r>
      </w:hyperlink>
      <w:r w:rsidRPr="000F4D6B">
        <w:rPr>
          <w:sz w:val="22"/>
          <w:szCs w:val="22"/>
        </w:rPr>
        <w:t xml:space="preserve">, le </w:t>
      </w:r>
      <w:r w:rsidR="006928B0" w:rsidRPr="000F4D6B">
        <w:rPr>
          <w:sz w:val="22"/>
          <w:szCs w:val="22"/>
        </w:rPr>
        <w:t>candidat/soumissionnaire</w:t>
      </w:r>
      <w:r w:rsidRPr="000F4D6B">
        <w:rPr>
          <w:sz w:val="22"/>
          <w:szCs w:val="22"/>
        </w:rPr>
        <w:t xml:space="preserve"> doit respecter les conditions relatives :</w:t>
      </w:r>
    </w:p>
    <w:p w14:paraId="5A0E1952" w14:textId="77777777"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au certificat de signature du signataire ;</w:t>
      </w:r>
    </w:p>
    <w:p w14:paraId="733027F5" w14:textId="231560B3" w:rsidR="00C73877" w:rsidRPr="00757AE7" w:rsidRDefault="00C73877" w:rsidP="00757AE7">
      <w:pPr>
        <w:pStyle w:val="Paragraphedeliste"/>
        <w:numPr>
          <w:ilvl w:val="0"/>
          <w:numId w:val="7"/>
        </w:numPr>
        <w:autoSpaceDE w:val="0"/>
        <w:autoSpaceDN w:val="0"/>
        <w:adjustRightInd w:val="0"/>
        <w:jc w:val="both"/>
        <w:rPr>
          <w:sz w:val="22"/>
          <w:szCs w:val="22"/>
        </w:rPr>
      </w:pPr>
      <w:r w:rsidRPr="000F4D6B">
        <w:rPr>
          <w:sz w:val="22"/>
          <w:szCs w:val="22"/>
        </w:rPr>
        <w:t>à l’outil de signature utilisé (logiciel, service en ligne, parapheur le cas échéant), devant produire des jetons de signature</w:t>
      </w:r>
      <w:r w:rsidRPr="000F4D6B">
        <w:rPr>
          <w:sz w:val="22"/>
          <w:szCs w:val="22"/>
        </w:rPr>
        <w:footnoteReference w:id="1"/>
      </w:r>
      <w:r w:rsidRPr="000F4D6B">
        <w:rPr>
          <w:sz w:val="22"/>
          <w:szCs w:val="22"/>
        </w:rPr>
        <w:t xml:space="preserve"> conformes aux formats réglementaires dans l’un des trois formats acceptés.</w:t>
      </w:r>
    </w:p>
    <w:p w14:paraId="1979E86E" w14:textId="272880FE" w:rsidR="00C73877" w:rsidRPr="000F4D6B" w:rsidRDefault="00C73877" w:rsidP="00757AE7">
      <w:pPr>
        <w:autoSpaceDE w:val="0"/>
        <w:autoSpaceDN w:val="0"/>
        <w:adjustRightInd w:val="0"/>
        <w:spacing w:before="240"/>
        <w:jc w:val="both"/>
        <w:rPr>
          <w:sz w:val="22"/>
          <w:szCs w:val="22"/>
        </w:rPr>
      </w:pPr>
      <w:r w:rsidRPr="000F4D6B">
        <w:rPr>
          <w:b/>
          <w:sz w:val="22"/>
          <w:szCs w:val="22"/>
        </w:rPr>
        <w:t xml:space="preserve">Il est rappelé aux </w:t>
      </w:r>
      <w:r w:rsidR="006928B0" w:rsidRPr="000F4D6B">
        <w:rPr>
          <w:b/>
          <w:sz w:val="22"/>
          <w:szCs w:val="22"/>
        </w:rPr>
        <w:t>candidats/soumissionnaire</w:t>
      </w:r>
      <w:r w:rsidRPr="000F4D6B">
        <w:rPr>
          <w:b/>
          <w:sz w:val="22"/>
          <w:szCs w:val="22"/>
        </w:rPr>
        <w:t>s que la signature électronique doit être apposée directement sur chacun des fichiers nécessitant une signature.</w:t>
      </w:r>
      <w:r w:rsidRPr="000F4D6B">
        <w:rPr>
          <w:sz w:val="22"/>
          <w:szCs w:val="22"/>
        </w:rPr>
        <w:t xml:space="preserve"> </w:t>
      </w:r>
    </w:p>
    <w:p w14:paraId="74D67257" w14:textId="77777777" w:rsidR="00C73877" w:rsidRPr="000F4D6B" w:rsidRDefault="00C73877" w:rsidP="000F4D6B">
      <w:pPr>
        <w:autoSpaceDE w:val="0"/>
        <w:autoSpaceDN w:val="0"/>
        <w:adjustRightInd w:val="0"/>
        <w:jc w:val="both"/>
        <w:rPr>
          <w:sz w:val="22"/>
          <w:szCs w:val="22"/>
        </w:rPr>
      </w:pPr>
      <w:r w:rsidRPr="000F4D6B">
        <w:rPr>
          <w:sz w:val="22"/>
          <w:szCs w:val="22"/>
        </w:rPr>
        <w:t xml:space="preserve">Un dossier compressé signé ne vaut pas signature des documents qu'il contient. Quel que soit le format du dossier compressé, chaque document pour lequel une signature est requise doit être signé séparément. </w:t>
      </w:r>
    </w:p>
    <w:p w14:paraId="6A41E365" w14:textId="251AE7FF" w:rsidR="00C73877" w:rsidRPr="000F4D6B" w:rsidRDefault="00C73877" w:rsidP="00757AE7">
      <w:pPr>
        <w:autoSpaceDE w:val="0"/>
        <w:autoSpaceDN w:val="0"/>
        <w:adjustRightInd w:val="0"/>
        <w:spacing w:before="240"/>
        <w:jc w:val="both"/>
        <w:rPr>
          <w:sz w:val="22"/>
          <w:szCs w:val="22"/>
        </w:rPr>
      </w:pPr>
      <w:r w:rsidRPr="000F4D6B">
        <w:rPr>
          <w:sz w:val="22"/>
          <w:szCs w:val="22"/>
        </w:rPr>
        <w:t xml:space="preserve">Des renseignements complémentaires au sujet de la signature électronique peuvent être obtenus : </w:t>
      </w:r>
    </w:p>
    <w:p w14:paraId="7CBD82BD" w14:textId="3F858591"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 xml:space="preserve">dans PLACE (guide d’utilisation- utilisateur entreprise) ; </w:t>
      </w:r>
    </w:p>
    <w:p w14:paraId="712DA288" w14:textId="1225FF40"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dans le guide « très pratique » sur la dématérialisation des marchés public (version opérateurs économiques) disponible sur le site internet de la Direction des Affaires juridiques des ministères économiques et financiers.</w:t>
      </w:r>
    </w:p>
    <w:p w14:paraId="554C8A86" w14:textId="5008CF6C" w:rsidR="00C73877" w:rsidRPr="00757AE7" w:rsidRDefault="00C73877" w:rsidP="000F4D6B">
      <w:pPr>
        <w:pStyle w:val="Paragraphedeliste"/>
        <w:numPr>
          <w:ilvl w:val="2"/>
          <w:numId w:val="15"/>
        </w:numPr>
        <w:autoSpaceDE w:val="0"/>
        <w:autoSpaceDN w:val="0"/>
        <w:adjustRightInd w:val="0"/>
        <w:spacing w:before="240"/>
        <w:ind w:left="1225" w:hanging="505"/>
        <w:contextualSpacing w:val="0"/>
        <w:jc w:val="both"/>
        <w:rPr>
          <w:b/>
          <w:bCs/>
          <w:caps/>
          <w:kern w:val="32"/>
          <w:sz w:val="22"/>
          <w:szCs w:val="22"/>
        </w:rPr>
      </w:pPr>
      <w:r w:rsidRPr="00E47D42">
        <w:rPr>
          <w:b/>
          <w:bCs/>
          <w:caps/>
          <w:kern w:val="32"/>
          <w:sz w:val="22"/>
          <w:szCs w:val="22"/>
        </w:rPr>
        <w:t>Les exigences relatives aux certificats de signature du signataire</w:t>
      </w:r>
    </w:p>
    <w:p w14:paraId="746B2831" w14:textId="77777777" w:rsidR="00C73877" w:rsidRPr="000F4D6B" w:rsidRDefault="00C73877" w:rsidP="000F4D6B">
      <w:pPr>
        <w:autoSpaceDE w:val="0"/>
        <w:autoSpaceDN w:val="0"/>
        <w:adjustRightInd w:val="0"/>
        <w:jc w:val="both"/>
        <w:rPr>
          <w:sz w:val="22"/>
          <w:szCs w:val="22"/>
        </w:rPr>
      </w:pPr>
      <w:r w:rsidRPr="000F4D6B">
        <w:rPr>
          <w:sz w:val="22"/>
          <w:szCs w:val="22"/>
        </w:rPr>
        <w:t xml:space="preserve">La signature électronique doit reposer sur un certificat qualifié, conforme au Règlement (UE) n° 910/2014 du Parlement européen et du Conseil du 23 juillet 2014 sur l’identification électronique et les services de confiance pour les transactions électroniques au sein du marché intérieur (eIDAS). </w:t>
      </w:r>
    </w:p>
    <w:p w14:paraId="4DF1E71F" w14:textId="77777777" w:rsidR="00C73877" w:rsidRPr="000F4D6B" w:rsidRDefault="00C73877" w:rsidP="000F4D6B">
      <w:pPr>
        <w:autoSpaceDE w:val="0"/>
        <w:autoSpaceDN w:val="0"/>
        <w:adjustRightInd w:val="0"/>
        <w:jc w:val="both"/>
        <w:rPr>
          <w:sz w:val="22"/>
          <w:szCs w:val="22"/>
        </w:rPr>
      </w:pPr>
      <w:r w:rsidRPr="000F4D6B">
        <w:rPr>
          <w:sz w:val="22"/>
          <w:szCs w:val="22"/>
        </w:rPr>
        <w:t xml:space="preserve">Sont autorisées : </w:t>
      </w:r>
    </w:p>
    <w:p w14:paraId="543C6BE6" w14:textId="44A036B8"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 xml:space="preserve">la signature électronique avancée avec certificat qualifié (niveau 3) </w:t>
      </w:r>
    </w:p>
    <w:p w14:paraId="1598FAAB" w14:textId="20C0697F" w:rsidR="00C73877" w:rsidRPr="00757AE7"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 xml:space="preserve">la signature électronique qualifiée (niveau 4) </w:t>
      </w:r>
    </w:p>
    <w:p w14:paraId="13AB94C9" w14:textId="44E1BBBA" w:rsidR="00C73877" w:rsidRPr="000F4D6B" w:rsidRDefault="00C73877" w:rsidP="00757AE7">
      <w:pPr>
        <w:spacing w:before="240"/>
        <w:jc w:val="both"/>
        <w:rPr>
          <w:bCs/>
          <w:iCs/>
          <w:sz w:val="22"/>
          <w:szCs w:val="22"/>
        </w:rPr>
      </w:pPr>
      <w:r w:rsidRPr="000F4D6B">
        <w:rPr>
          <w:bCs/>
          <w:iCs/>
          <w:sz w:val="22"/>
          <w:szCs w:val="22"/>
        </w:rPr>
        <w:t>Les certificats de type RGS 2 ou 3 étoiles ou équivalent en cours de validité sont recevables jusqu’à expiration.</w:t>
      </w:r>
    </w:p>
    <w:p w14:paraId="38778CD5" w14:textId="72A4EBE0" w:rsidR="00C73877" w:rsidRPr="000F4D6B" w:rsidRDefault="00C73877" w:rsidP="000F4D6B">
      <w:pPr>
        <w:spacing w:before="120"/>
        <w:jc w:val="both"/>
        <w:rPr>
          <w:bCs/>
          <w:iCs/>
          <w:sz w:val="22"/>
          <w:szCs w:val="22"/>
        </w:rPr>
      </w:pPr>
      <w:r w:rsidRPr="000F4D6B">
        <w:rPr>
          <w:b/>
          <w:bCs/>
          <w:sz w:val="22"/>
          <w:szCs w:val="22"/>
          <w:u w:val="single"/>
        </w:rPr>
        <w:t>1</w:t>
      </w:r>
      <w:r w:rsidRPr="000F4D6B">
        <w:rPr>
          <w:b/>
          <w:bCs/>
          <w:sz w:val="22"/>
          <w:szCs w:val="22"/>
          <w:u w:val="single"/>
          <w:vertAlign w:val="superscript"/>
        </w:rPr>
        <w:t>er</w:t>
      </w:r>
      <w:r w:rsidRPr="000F4D6B">
        <w:rPr>
          <w:b/>
          <w:bCs/>
          <w:sz w:val="22"/>
          <w:szCs w:val="22"/>
          <w:u w:val="single"/>
        </w:rPr>
        <w:t xml:space="preserve"> cas</w:t>
      </w:r>
      <w:r w:rsidRPr="000F4D6B">
        <w:rPr>
          <w:b/>
          <w:bCs/>
          <w:sz w:val="22"/>
          <w:szCs w:val="22"/>
        </w:rPr>
        <w:t xml:space="preserve"> : Certificat émis par</w:t>
      </w:r>
      <w:r w:rsidR="00A574E4" w:rsidRPr="000F4D6B">
        <w:rPr>
          <w:b/>
          <w:bCs/>
          <w:sz w:val="22"/>
          <w:szCs w:val="22"/>
        </w:rPr>
        <w:t xml:space="preserve"> une Autorité de certification </w:t>
      </w:r>
      <w:r w:rsidRPr="000F4D6B">
        <w:rPr>
          <w:b/>
          <w:bCs/>
          <w:sz w:val="22"/>
          <w:szCs w:val="22"/>
        </w:rPr>
        <w:t>de confiance et répondant aux exigences du règlement européens eIDAS</w:t>
      </w:r>
    </w:p>
    <w:p w14:paraId="5D62887D" w14:textId="77777777" w:rsidR="00C73877" w:rsidRPr="000F4D6B" w:rsidRDefault="00C73877" w:rsidP="000F4D6B">
      <w:pPr>
        <w:autoSpaceDE w:val="0"/>
        <w:autoSpaceDN w:val="0"/>
        <w:adjustRightInd w:val="0"/>
        <w:jc w:val="both"/>
        <w:rPr>
          <w:sz w:val="22"/>
          <w:szCs w:val="22"/>
        </w:rPr>
      </w:pPr>
      <w:r w:rsidRPr="000F4D6B">
        <w:rPr>
          <w:bCs/>
          <w:iCs/>
          <w:sz w:val="22"/>
          <w:szCs w:val="22"/>
        </w:rPr>
        <w:t xml:space="preserve">Un prestataire de service de confiance qualifié est un prestataire qui fournit un ou des services de confiance qualifiés et a obtenu le statut qualifié de </w:t>
      </w:r>
      <w:r w:rsidRPr="000F4D6B">
        <w:rPr>
          <w:sz w:val="22"/>
          <w:szCs w:val="22"/>
        </w:rPr>
        <w:t xml:space="preserve">l’organe chargé du contrôle (article 3.20 du règlement eIDAS). Des listes de prestataires de confiance sont disponibles : </w:t>
      </w:r>
    </w:p>
    <w:p w14:paraId="281B1DB2" w14:textId="77777777"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 xml:space="preserve">sur le site de l’Agence nationale de la sécurité des systèmes d’information (ANSSI) </w:t>
      </w:r>
    </w:p>
    <w:p w14:paraId="334EF9ED" w14:textId="77777777"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 xml:space="preserve">sur le site de la commission européenne : </w:t>
      </w:r>
      <w:hyperlink r:id="rId13" w:history="1">
        <w:r w:rsidRPr="000F4D6B">
          <w:rPr>
            <w:sz w:val="22"/>
            <w:szCs w:val="22"/>
          </w:rPr>
          <w:t>https://ec.europa.eu/digital-single-market/en/news/</w:t>
        </w:r>
      </w:hyperlink>
      <w:r w:rsidRPr="000F4D6B">
        <w:rPr>
          <w:sz w:val="22"/>
          <w:szCs w:val="22"/>
        </w:rPr>
        <w:t xml:space="preserve"> </w:t>
      </w:r>
    </w:p>
    <w:p w14:paraId="77D6BEC7" w14:textId="77777777"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 xml:space="preserve">sur </w:t>
      </w:r>
      <w:hyperlink r:id="rId14" w:history="1">
        <w:r w:rsidRPr="000F4D6B">
          <w:rPr>
            <w:sz w:val="22"/>
            <w:szCs w:val="22"/>
          </w:rPr>
          <w:t>http://www.lsti-certification.fr</w:t>
        </w:r>
      </w:hyperlink>
    </w:p>
    <w:p w14:paraId="0461D5A7" w14:textId="77777777" w:rsidR="00C73877" w:rsidRPr="0070017C" w:rsidRDefault="00C73877" w:rsidP="000F4D6B">
      <w:pPr>
        <w:pStyle w:val="Paragraphedeliste"/>
        <w:numPr>
          <w:ilvl w:val="0"/>
          <w:numId w:val="7"/>
        </w:numPr>
        <w:autoSpaceDE w:val="0"/>
        <w:autoSpaceDN w:val="0"/>
        <w:adjustRightInd w:val="0"/>
        <w:jc w:val="both"/>
        <w:rPr>
          <w:sz w:val="22"/>
          <w:szCs w:val="22"/>
          <w:lang w:val="en-US"/>
        </w:rPr>
      </w:pPr>
      <w:r w:rsidRPr="0070017C">
        <w:rPr>
          <w:sz w:val="22"/>
          <w:szCs w:val="22"/>
          <w:lang w:val="en-US"/>
        </w:rPr>
        <w:t>http://ec.europa.eu/information_society/policy/esignature/eu_legislation/trusted_lists/index _en.htm</w:t>
      </w:r>
    </w:p>
    <w:p w14:paraId="32D93044" w14:textId="649A21FC" w:rsidR="00C73877" w:rsidRPr="00757AE7" w:rsidRDefault="00C73877" w:rsidP="000F4D6B">
      <w:pPr>
        <w:jc w:val="both"/>
        <w:rPr>
          <w:sz w:val="22"/>
          <w:szCs w:val="22"/>
        </w:rPr>
      </w:pPr>
      <w:r w:rsidRPr="000F4D6B">
        <w:rPr>
          <w:sz w:val="22"/>
          <w:szCs w:val="22"/>
        </w:rPr>
        <w:t xml:space="preserve">Lorsque le signataire utilise un certificat délivré par un prestataire de service de confiance qualifié répondant aux exigences du règlement européen Eidas et l’outil de création de signature électronique proposé par PLACE, aucun justificatif n’est à fournir sur la procédure de vérification de la signature électronique. </w:t>
      </w:r>
    </w:p>
    <w:p w14:paraId="511D7F90" w14:textId="77777777" w:rsidR="00C73877" w:rsidRPr="000F4D6B" w:rsidRDefault="00C73877" w:rsidP="00757AE7">
      <w:pPr>
        <w:autoSpaceDE w:val="0"/>
        <w:autoSpaceDN w:val="0"/>
        <w:adjustRightInd w:val="0"/>
        <w:spacing w:before="240"/>
        <w:jc w:val="both"/>
        <w:rPr>
          <w:b/>
          <w:bCs/>
          <w:sz w:val="22"/>
          <w:szCs w:val="22"/>
        </w:rPr>
      </w:pPr>
      <w:r w:rsidRPr="000F4D6B">
        <w:rPr>
          <w:b/>
          <w:bCs/>
          <w:sz w:val="22"/>
          <w:szCs w:val="22"/>
          <w:u w:val="single"/>
        </w:rPr>
        <w:t>2</w:t>
      </w:r>
      <w:r w:rsidRPr="000F4D6B">
        <w:rPr>
          <w:b/>
          <w:bCs/>
          <w:sz w:val="22"/>
          <w:szCs w:val="22"/>
          <w:u w:val="single"/>
          <w:vertAlign w:val="superscript"/>
        </w:rPr>
        <w:t>ème</w:t>
      </w:r>
      <w:r w:rsidRPr="000F4D6B">
        <w:rPr>
          <w:b/>
          <w:bCs/>
          <w:sz w:val="22"/>
          <w:szCs w:val="22"/>
          <w:u w:val="single"/>
        </w:rPr>
        <w:t xml:space="preserve"> cas</w:t>
      </w:r>
      <w:r w:rsidRPr="000F4D6B">
        <w:rPr>
          <w:b/>
          <w:bCs/>
          <w:i/>
          <w:iCs/>
          <w:sz w:val="22"/>
          <w:szCs w:val="22"/>
        </w:rPr>
        <w:t xml:space="preserve"> : </w:t>
      </w:r>
      <w:r w:rsidRPr="000F4D6B">
        <w:rPr>
          <w:b/>
          <w:bCs/>
          <w:sz w:val="22"/>
          <w:szCs w:val="22"/>
        </w:rPr>
        <w:t xml:space="preserve">Certificat délivré par une autorité de certification, française ou étrangère, qui répond aux exigences équivalentes du règlement européen eIDAS et notamment celles de son annexe I. </w:t>
      </w:r>
    </w:p>
    <w:p w14:paraId="73B38F80" w14:textId="77777777" w:rsidR="00C73877" w:rsidRPr="000F4D6B" w:rsidRDefault="00C73877" w:rsidP="000F4D6B">
      <w:pPr>
        <w:autoSpaceDE w:val="0"/>
        <w:autoSpaceDN w:val="0"/>
        <w:adjustRightInd w:val="0"/>
        <w:jc w:val="both"/>
        <w:rPr>
          <w:i/>
          <w:iCs/>
          <w:sz w:val="22"/>
          <w:szCs w:val="22"/>
        </w:rPr>
      </w:pPr>
      <w:r w:rsidRPr="000F4D6B">
        <w:rPr>
          <w:sz w:val="22"/>
          <w:szCs w:val="22"/>
        </w:rPr>
        <w:t>La plateforme de dématérialisation « PLACE » accepte tous certificats de signature électronique présentant des conditions de sécurité équivalentes (</w:t>
      </w:r>
      <w:r w:rsidRPr="000F4D6B">
        <w:rPr>
          <w:i/>
          <w:iCs/>
          <w:sz w:val="22"/>
          <w:szCs w:val="22"/>
        </w:rPr>
        <w:t xml:space="preserve">certificat qualifié (niveau 3) et la signature électronique qualifiée (niveau 4). Seuls les niveaux 3 et 4 sont autorisés). </w:t>
      </w:r>
    </w:p>
    <w:p w14:paraId="4A9519AF" w14:textId="385727A5" w:rsidR="00C73877" w:rsidRPr="000F4D6B" w:rsidRDefault="00C73877" w:rsidP="000F4D6B">
      <w:pPr>
        <w:autoSpaceDE w:val="0"/>
        <w:autoSpaceDN w:val="0"/>
        <w:adjustRightInd w:val="0"/>
        <w:jc w:val="both"/>
        <w:rPr>
          <w:sz w:val="22"/>
          <w:szCs w:val="22"/>
        </w:rPr>
      </w:pPr>
      <w:r w:rsidRPr="000F4D6B">
        <w:rPr>
          <w:sz w:val="22"/>
          <w:szCs w:val="22"/>
        </w:rPr>
        <w:t xml:space="preserve">Le signataire remet lors du dépôt du document signé le mode d’emploi et tous les éléments nécessaires permettant de procéder gratuitement à la vérification de la validité de la signature électronique, conformément à l’article 5 de l’arrêté du </w:t>
      </w:r>
      <w:r w:rsidR="00D84A14">
        <w:rPr>
          <w:sz w:val="22"/>
          <w:szCs w:val="22"/>
        </w:rPr>
        <w:t>22 mars 2019</w:t>
      </w:r>
      <w:r w:rsidRPr="000F4D6B">
        <w:rPr>
          <w:sz w:val="22"/>
          <w:szCs w:val="22"/>
        </w:rPr>
        <w:t xml:space="preserve"> relatif à la signature électronique dans la commande publique, notamment, le cas échéant, une notice d’explication en français. </w:t>
      </w:r>
    </w:p>
    <w:p w14:paraId="10ABA4E7" w14:textId="53552814" w:rsidR="00C73877" w:rsidRPr="00757AE7" w:rsidRDefault="00C73877" w:rsidP="00757AE7">
      <w:pPr>
        <w:autoSpaceDE w:val="0"/>
        <w:autoSpaceDN w:val="0"/>
        <w:adjustRightInd w:val="0"/>
        <w:jc w:val="both"/>
        <w:rPr>
          <w:sz w:val="22"/>
          <w:szCs w:val="22"/>
        </w:rPr>
      </w:pPr>
      <w:r w:rsidRPr="000F4D6B">
        <w:rPr>
          <w:sz w:val="22"/>
          <w:szCs w:val="22"/>
        </w:rPr>
        <w:t xml:space="preserve">Les frais éventuels d’acquisition du certificat de signature sont à la charge des </w:t>
      </w:r>
      <w:r w:rsidR="006928B0" w:rsidRPr="000F4D6B">
        <w:rPr>
          <w:sz w:val="22"/>
          <w:szCs w:val="22"/>
        </w:rPr>
        <w:t>candidats/soumissionnaire</w:t>
      </w:r>
      <w:r w:rsidRPr="000F4D6B">
        <w:rPr>
          <w:sz w:val="22"/>
          <w:szCs w:val="22"/>
        </w:rPr>
        <w:t xml:space="preserve">s. </w:t>
      </w:r>
    </w:p>
    <w:p w14:paraId="23E1FE6C" w14:textId="1626D251" w:rsidR="00C73877" w:rsidRPr="00E47D42" w:rsidRDefault="00C73877" w:rsidP="00E47D42">
      <w:pPr>
        <w:pStyle w:val="Paragraphedeliste"/>
        <w:numPr>
          <w:ilvl w:val="2"/>
          <w:numId w:val="15"/>
        </w:numPr>
        <w:autoSpaceDE w:val="0"/>
        <w:autoSpaceDN w:val="0"/>
        <w:adjustRightInd w:val="0"/>
        <w:spacing w:before="240"/>
        <w:ind w:left="1225" w:hanging="505"/>
        <w:contextualSpacing w:val="0"/>
        <w:jc w:val="both"/>
        <w:rPr>
          <w:b/>
          <w:bCs/>
          <w:caps/>
          <w:kern w:val="32"/>
          <w:sz w:val="22"/>
          <w:szCs w:val="22"/>
        </w:rPr>
      </w:pPr>
      <w:r w:rsidRPr="00E47D42">
        <w:rPr>
          <w:b/>
          <w:bCs/>
          <w:caps/>
          <w:kern w:val="32"/>
          <w:sz w:val="22"/>
          <w:szCs w:val="22"/>
        </w:rPr>
        <w:t>Outil de signature utilisé pour signer les fichiers</w:t>
      </w:r>
    </w:p>
    <w:p w14:paraId="209D424D" w14:textId="6A2A7915" w:rsidR="00C73877" w:rsidRPr="000F4D6B" w:rsidRDefault="00C73877" w:rsidP="00757AE7">
      <w:pPr>
        <w:autoSpaceDE w:val="0"/>
        <w:autoSpaceDN w:val="0"/>
        <w:adjustRightInd w:val="0"/>
        <w:spacing w:before="240"/>
        <w:jc w:val="both"/>
        <w:rPr>
          <w:sz w:val="22"/>
          <w:szCs w:val="22"/>
        </w:rPr>
      </w:pPr>
      <w:r w:rsidRPr="000F4D6B">
        <w:rPr>
          <w:sz w:val="22"/>
          <w:szCs w:val="22"/>
        </w:rPr>
        <w:t xml:space="preserve">Le signataire utilise l’outil de signature électronique de son choix (logiciel, outil de signature PLACE, parapheur électronique, etc.) pour apposer la signature avec le certificat utilisé. L’outil est conforme aux formats réglementaires (XAdES, CAdES ou PAdES) et doit produire des jetons de signature. </w:t>
      </w:r>
    </w:p>
    <w:p w14:paraId="7F04CA42" w14:textId="274E3811" w:rsidR="00C73877" w:rsidRPr="000F4D6B" w:rsidRDefault="00C73877" w:rsidP="00757AE7">
      <w:pPr>
        <w:autoSpaceDE w:val="0"/>
        <w:autoSpaceDN w:val="0"/>
        <w:adjustRightInd w:val="0"/>
        <w:spacing w:before="240" w:after="240"/>
        <w:jc w:val="both"/>
        <w:rPr>
          <w:sz w:val="22"/>
          <w:szCs w:val="22"/>
        </w:rPr>
      </w:pPr>
      <w:r w:rsidRPr="000F4D6B">
        <w:rPr>
          <w:sz w:val="22"/>
          <w:szCs w:val="22"/>
        </w:rPr>
        <w:t xml:space="preserve">S’il utilise un autre outil de signature que celui de PLACE, cet outil doit être conforme aux exigences du règlement européen eIDAS et notamment celles fixées à son annexe II. Le signataire doit transmettre le mode d’emploi permettant à l’acheteur de procéder aux vérifications nécessaires. </w:t>
      </w:r>
    </w:p>
    <w:p w14:paraId="75D032B2" w14:textId="77777777" w:rsidR="00C73877" w:rsidRPr="000F4D6B" w:rsidRDefault="00C73877" w:rsidP="000F4D6B">
      <w:pPr>
        <w:autoSpaceDE w:val="0"/>
        <w:autoSpaceDN w:val="0"/>
        <w:adjustRightInd w:val="0"/>
        <w:jc w:val="both"/>
        <w:rPr>
          <w:sz w:val="22"/>
          <w:szCs w:val="22"/>
        </w:rPr>
      </w:pPr>
      <w:r w:rsidRPr="000F4D6B">
        <w:rPr>
          <w:sz w:val="22"/>
          <w:szCs w:val="22"/>
        </w:rPr>
        <w:t xml:space="preserve">Quels que soient l’outil utilisé, celui-ci ne doit ni modifier le document signé ni porter atteinte à son intégrité. </w:t>
      </w:r>
    </w:p>
    <w:p w14:paraId="4F35C615" w14:textId="77777777" w:rsidR="00C73877" w:rsidRPr="000F4D6B" w:rsidRDefault="00C73877" w:rsidP="000F4D6B">
      <w:pPr>
        <w:autoSpaceDE w:val="0"/>
        <w:autoSpaceDN w:val="0"/>
        <w:adjustRightInd w:val="0"/>
        <w:jc w:val="both"/>
        <w:rPr>
          <w:sz w:val="22"/>
          <w:szCs w:val="22"/>
        </w:rPr>
      </w:pPr>
      <w:r w:rsidRPr="000F4D6B">
        <w:rPr>
          <w:sz w:val="22"/>
          <w:szCs w:val="22"/>
        </w:rPr>
        <w:t xml:space="preserve">Le signataire, titulaire du certificat de signature, doit avoir le pouvoir d'engager la société. Il peut s’agir soit du représentant légal de la société, soit d’une personne qui dispose d’une délégation de signature. </w:t>
      </w:r>
    </w:p>
    <w:p w14:paraId="6EC45F8A" w14:textId="32942A3E" w:rsidR="00C73877" w:rsidRPr="00757AE7" w:rsidRDefault="00C73877" w:rsidP="000F4D6B">
      <w:pPr>
        <w:jc w:val="both"/>
        <w:rPr>
          <w:sz w:val="22"/>
          <w:szCs w:val="22"/>
        </w:rPr>
      </w:pPr>
      <w:r w:rsidRPr="000F4D6B">
        <w:rPr>
          <w:sz w:val="22"/>
          <w:szCs w:val="22"/>
        </w:rPr>
        <w:t xml:space="preserve">Dans la situation d’un groupement d’opérateurs économiques, soit tous les membres du groupement signent, soit le mandataire signe et il doit justifier des habilitations nécessaires pour représenter les autres membres du groupement. </w:t>
      </w:r>
    </w:p>
    <w:p w14:paraId="7E921A67" w14:textId="0EFC7C08" w:rsidR="00C73877" w:rsidRPr="00E47D42" w:rsidRDefault="00C73877" w:rsidP="00E47D42">
      <w:pPr>
        <w:pStyle w:val="Paragraphedeliste"/>
        <w:numPr>
          <w:ilvl w:val="1"/>
          <w:numId w:val="15"/>
        </w:numPr>
        <w:autoSpaceDE w:val="0"/>
        <w:autoSpaceDN w:val="0"/>
        <w:adjustRightInd w:val="0"/>
        <w:spacing w:before="240" w:after="240"/>
        <w:jc w:val="both"/>
        <w:rPr>
          <w:b/>
          <w:bCs/>
          <w:caps/>
          <w:kern w:val="32"/>
          <w:sz w:val="22"/>
          <w:szCs w:val="22"/>
        </w:rPr>
      </w:pPr>
      <w:r w:rsidRPr="00E47D42">
        <w:rPr>
          <w:b/>
          <w:bCs/>
          <w:caps/>
          <w:kern w:val="32"/>
          <w:sz w:val="22"/>
          <w:szCs w:val="22"/>
        </w:rPr>
        <w:t>Rappel général</w:t>
      </w:r>
    </w:p>
    <w:p w14:paraId="460BE990" w14:textId="77777777" w:rsidR="00C73877" w:rsidRPr="000F4D6B" w:rsidRDefault="00C73877" w:rsidP="000F4D6B">
      <w:pPr>
        <w:pBdr>
          <w:top w:val="single" w:sz="4" w:space="1" w:color="auto"/>
          <w:left w:val="single" w:sz="4" w:space="4" w:color="auto"/>
          <w:bottom w:val="single" w:sz="4" w:space="1" w:color="auto"/>
          <w:right w:val="single" w:sz="4" w:space="4" w:color="auto"/>
        </w:pBdr>
        <w:spacing w:before="120"/>
        <w:jc w:val="both"/>
        <w:rPr>
          <w:sz w:val="22"/>
          <w:szCs w:val="22"/>
        </w:rPr>
      </w:pPr>
      <w:r w:rsidRPr="000F4D6B">
        <w:rPr>
          <w:sz w:val="22"/>
          <w:szCs w:val="22"/>
        </w:rPr>
        <w:t>Un fichier zip signé ne vaut pas signature du ou des documents qu’il contient. En cas de fichier zippé, chaque document pour lequel une signature est requise doit être signé séparément.</w:t>
      </w:r>
    </w:p>
    <w:p w14:paraId="32997B17" w14:textId="635B2CFE" w:rsidR="00C73877" w:rsidRPr="00757AE7" w:rsidRDefault="00C73877" w:rsidP="00757AE7">
      <w:pPr>
        <w:pBdr>
          <w:top w:val="single" w:sz="4" w:space="1" w:color="auto"/>
          <w:left w:val="single" w:sz="4" w:space="4" w:color="auto"/>
          <w:bottom w:val="single" w:sz="4" w:space="1" w:color="auto"/>
          <w:right w:val="single" w:sz="4" w:space="4" w:color="auto"/>
        </w:pBdr>
        <w:spacing w:before="120"/>
        <w:jc w:val="both"/>
        <w:rPr>
          <w:sz w:val="22"/>
          <w:szCs w:val="22"/>
        </w:rPr>
      </w:pPr>
      <w:r w:rsidRPr="000F4D6B">
        <w:rPr>
          <w:sz w:val="22"/>
          <w:szCs w:val="22"/>
        </w:rPr>
        <w:t>Une signature manuscrite scannée n’a pas d’autre valeur que celle d’une copie et ne peut pas remplacer la signature électronique.</w:t>
      </w:r>
    </w:p>
    <w:p w14:paraId="2A1724A8" w14:textId="565B6729" w:rsidR="00C73877" w:rsidRPr="00E47D42" w:rsidRDefault="00C73877" w:rsidP="000F4D6B">
      <w:pPr>
        <w:pStyle w:val="Paragraphedeliste"/>
        <w:numPr>
          <w:ilvl w:val="1"/>
          <w:numId w:val="15"/>
        </w:numPr>
        <w:autoSpaceDE w:val="0"/>
        <w:autoSpaceDN w:val="0"/>
        <w:adjustRightInd w:val="0"/>
        <w:spacing w:before="240" w:after="240"/>
        <w:jc w:val="both"/>
        <w:rPr>
          <w:b/>
          <w:bCs/>
          <w:caps/>
          <w:kern w:val="32"/>
          <w:sz w:val="22"/>
          <w:szCs w:val="22"/>
        </w:rPr>
      </w:pPr>
      <w:bookmarkStart w:id="2" w:name="_Ref2326957"/>
      <w:r w:rsidRPr="00E47D42">
        <w:rPr>
          <w:b/>
          <w:bCs/>
          <w:caps/>
          <w:kern w:val="32"/>
          <w:sz w:val="22"/>
          <w:szCs w:val="22"/>
        </w:rPr>
        <w:t>Formats et nommage utilisés pour les documents de nature électronique</w:t>
      </w:r>
      <w:bookmarkEnd w:id="2"/>
    </w:p>
    <w:p w14:paraId="54E6140D" w14:textId="77777777" w:rsidR="00C73877" w:rsidRPr="000F4D6B" w:rsidRDefault="00C73877" w:rsidP="000F4D6B">
      <w:pPr>
        <w:jc w:val="both"/>
        <w:rPr>
          <w:sz w:val="22"/>
          <w:szCs w:val="22"/>
        </w:rPr>
      </w:pPr>
      <w:r w:rsidRPr="000F4D6B">
        <w:rPr>
          <w:sz w:val="22"/>
          <w:szCs w:val="22"/>
        </w:rPr>
        <w:t xml:space="preserve">Il est recommandé de compresser les fichiers, en utilisant des logiciels du type filzip ou .zip ou équivalent. </w:t>
      </w:r>
    </w:p>
    <w:p w14:paraId="199C1A74" w14:textId="77777777" w:rsidR="00C73877" w:rsidRPr="000F4D6B" w:rsidRDefault="00C73877" w:rsidP="000F4D6B">
      <w:pPr>
        <w:spacing w:before="240"/>
        <w:jc w:val="both"/>
        <w:rPr>
          <w:sz w:val="22"/>
          <w:szCs w:val="22"/>
          <w:u w:val="single"/>
        </w:rPr>
      </w:pPr>
      <w:r w:rsidRPr="000F4D6B">
        <w:rPr>
          <w:sz w:val="22"/>
          <w:szCs w:val="22"/>
          <w:u w:val="single"/>
        </w:rPr>
        <w:t xml:space="preserve">Seul le format de fichier PDF est accepté pour les documents faisant l’objet de signature électronique. </w:t>
      </w:r>
    </w:p>
    <w:p w14:paraId="31567781" w14:textId="3F331CAE" w:rsidR="00C73877" w:rsidRPr="000F4D6B" w:rsidRDefault="00C73877" w:rsidP="000F4D6B">
      <w:pPr>
        <w:spacing w:before="240"/>
        <w:jc w:val="both"/>
        <w:rPr>
          <w:sz w:val="22"/>
          <w:szCs w:val="22"/>
        </w:rPr>
      </w:pPr>
      <w:r w:rsidRPr="000F4D6B">
        <w:rPr>
          <w:sz w:val="22"/>
          <w:szCs w:val="22"/>
        </w:rPr>
        <w:t>Pour les documents ne faisant pas l’objet de signature électronique, seuls les formats de fichier largement disponibles sont acceptés : Word, Excel, PowerPoint, PDF, JPG, fichier compressé au format ZIP (ou équivalent).</w:t>
      </w:r>
    </w:p>
    <w:p w14:paraId="5D33692D" w14:textId="77777777" w:rsidR="00C73877" w:rsidRPr="000F4D6B" w:rsidRDefault="00C73877" w:rsidP="000F4D6B">
      <w:pPr>
        <w:autoSpaceDE w:val="0"/>
        <w:autoSpaceDN w:val="0"/>
        <w:spacing w:before="240"/>
        <w:jc w:val="both"/>
        <w:rPr>
          <w:rFonts w:eastAsia="Calibri"/>
          <w:sz w:val="22"/>
          <w:szCs w:val="22"/>
          <w:lang w:eastAsia="en-US"/>
        </w:rPr>
      </w:pPr>
      <w:r w:rsidRPr="000F4D6B">
        <w:rPr>
          <w:rFonts w:eastAsia="Calibri"/>
          <w:sz w:val="22"/>
          <w:szCs w:val="22"/>
          <w:lang w:eastAsia="en-US"/>
        </w:rPr>
        <w:t>Par ailleurs, il est conseillé de nommer les fichiers transmis de la manière suivante :</w:t>
      </w:r>
    </w:p>
    <w:p w14:paraId="1856D0F8" w14:textId="77777777" w:rsidR="00C73877" w:rsidRPr="000F4D6B" w:rsidRDefault="00C73877" w:rsidP="000F4D6B">
      <w:pPr>
        <w:autoSpaceDE w:val="0"/>
        <w:autoSpaceDN w:val="0"/>
        <w:jc w:val="both"/>
        <w:rPr>
          <w:rFonts w:eastAsia="Calibri"/>
          <w:b/>
          <w:color w:val="000000"/>
          <w:sz w:val="22"/>
          <w:szCs w:val="22"/>
          <w:lang w:eastAsia="en-US"/>
        </w:rPr>
      </w:pPr>
      <w:r w:rsidRPr="000F4D6B">
        <w:rPr>
          <w:rFonts w:eastAsia="Calibri"/>
          <w:b/>
          <w:color w:val="000000"/>
          <w:sz w:val="22"/>
          <w:szCs w:val="22"/>
          <w:lang w:eastAsia="en-US"/>
        </w:rPr>
        <w:t>date_niveaudeprotection_émetteur_titre.xxx</w:t>
      </w:r>
    </w:p>
    <w:p w14:paraId="559B89F7" w14:textId="77777777" w:rsidR="00C73877" w:rsidRPr="000F4D6B" w:rsidRDefault="00C73877" w:rsidP="000F4D6B">
      <w:pPr>
        <w:autoSpaceDE w:val="0"/>
        <w:autoSpaceDN w:val="0"/>
        <w:jc w:val="both"/>
        <w:rPr>
          <w:rFonts w:eastAsia="Calibri"/>
          <w:color w:val="000000"/>
          <w:sz w:val="22"/>
          <w:szCs w:val="22"/>
          <w:lang w:eastAsia="en-US"/>
        </w:rPr>
      </w:pPr>
      <w:r w:rsidRPr="000F4D6B">
        <w:rPr>
          <w:rFonts w:eastAsia="Calibri"/>
          <w:color w:val="000000"/>
          <w:sz w:val="22"/>
          <w:szCs w:val="22"/>
          <w:lang w:eastAsia="en-US"/>
        </w:rPr>
        <w:t>avec :</w:t>
      </w:r>
    </w:p>
    <w:p w14:paraId="4B08BAB2" w14:textId="77777777" w:rsidR="00C73877" w:rsidRPr="000F4D6B" w:rsidRDefault="00C73877" w:rsidP="000F4D6B">
      <w:pPr>
        <w:autoSpaceDE w:val="0"/>
        <w:autoSpaceDN w:val="0"/>
        <w:ind w:firstLine="708"/>
        <w:jc w:val="both"/>
        <w:rPr>
          <w:rFonts w:eastAsia="Calibri"/>
          <w:color w:val="000000"/>
          <w:sz w:val="22"/>
          <w:szCs w:val="22"/>
          <w:lang w:eastAsia="en-US"/>
        </w:rPr>
      </w:pPr>
      <w:r w:rsidRPr="000F4D6B">
        <w:rPr>
          <w:rFonts w:eastAsia="Calibri"/>
          <w:color w:val="000000"/>
          <w:sz w:val="22"/>
          <w:szCs w:val="22"/>
          <w:lang w:eastAsia="en-US"/>
        </w:rPr>
        <w:t>▪ date : il s’agit de la date du document au format anglo-saxon. Par exemple, le 15 février 2013 sera transcrit dans le nommage sous la forme : 20130215</w:t>
      </w:r>
    </w:p>
    <w:p w14:paraId="28EF2312" w14:textId="77777777" w:rsidR="00C73877" w:rsidRPr="000F4D6B" w:rsidRDefault="00C73877" w:rsidP="000F4D6B">
      <w:pPr>
        <w:autoSpaceDE w:val="0"/>
        <w:autoSpaceDN w:val="0"/>
        <w:ind w:firstLine="708"/>
        <w:jc w:val="both"/>
        <w:rPr>
          <w:rFonts w:eastAsia="Calibri"/>
          <w:color w:val="000000"/>
          <w:sz w:val="22"/>
          <w:szCs w:val="22"/>
          <w:lang w:eastAsia="en-US"/>
        </w:rPr>
      </w:pPr>
      <w:r w:rsidRPr="000F4D6B">
        <w:rPr>
          <w:rFonts w:eastAsia="Calibri"/>
          <w:color w:val="000000"/>
          <w:sz w:val="22"/>
          <w:szCs w:val="22"/>
          <w:lang w:eastAsia="en-US"/>
        </w:rPr>
        <w:t>▪ niveau de protection : indiquer systématiquement la mention « np »</w:t>
      </w:r>
    </w:p>
    <w:p w14:paraId="79212C4C" w14:textId="02E792E7" w:rsidR="00C73877" w:rsidRPr="000F4D6B" w:rsidRDefault="00C73877" w:rsidP="000F4D6B">
      <w:pPr>
        <w:autoSpaceDE w:val="0"/>
        <w:autoSpaceDN w:val="0"/>
        <w:ind w:firstLine="708"/>
        <w:jc w:val="both"/>
        <w:rPr>
          <w:rFonts w:eastAsia="Calibri"/>
          <w:color w:val="000000"/>
          <w:sz w:val="22"/>
          <w:szCs w:val="22"/>
          <w:lang w:eastAsia="en-US"/>
        </w:rPr>
      </w:pPr>
      <w:r w:rsidRPr="000F4D6B">
        <w:rPr>
          <w:rFonts w:eastAsia="Calibri"/>
          <w:color w:val="000000"/>
          <w:sz w:val="22"/>
          <w:szCs w:val="22"/>
          <w:lang w:eastAsia="en-US"/>
        </w:rPr>
        <w:t xml:space="preserve">▪ émetteur : correspond au nom du </w:t>
      </w:r>
      <w:r w:rsidR="006928B0" w:rsidRPr="000F4D6B">
        <w:rPr>
          <w:rFonts w:eastAsia="Calibri"/>
          <w:color w:val="000000"/>
          <w:sz w:val="22"/>
          <w:szCs w:val="22"/>
          <w:lang w:eastAsia="en-US"/>
        </w:rPr>
        <w:t>candidat/soumissionnaire</w:t>
      </w:r>
    </w:p>
    <w:p w14:paraId="08AD59BF" w14:textId="77777777" w:rsidR="00C73877" w:rsidRPr="000F4D6B" w:rsidRDefault="00C73877" w:rsidP="000F4D6B">
      <w:pPr>
        <w:autoSpaceDE w:val="0"/>
        <w:autoSpaceDN w:val="0"/>
        <w:ind w:firstLine="708"/>
        <w:jc w:val="both"/>
        <w:rPr>
          <w:rFonts w:eastAsia="Calibri"/>
          <w:color w:val="000000"/>
          <w:sz w:val="22"/>
          <w:szCs w:val="22"/>
          <w:lang w:eastAsia="en-US"/>
        </w:rPr>
      </w:pPr>
      <w:r w:rsidRPr="000F4D6B">
        <w:rPr>
          <w:rFonts w:eastAsia="Calibri"/>
          <w:color w:val="000000"/>
          <w:sz w:val="22"/>
          <w:szCs w:val="22"/>
          <w:lang w:eastAsia="en-US"/>
        </w:rPr>
        <w:t>▪ titre : sigle du document (offre technique, offre financière, DC 1 …)</w:t>
      </w:r>
    </w:p>
    <w:p w14:paraId="7D58AADB" w14:textId="77777777" w:rsidR="00C73877" w:rsidRPr="000F4D6B" w:rsidRDefault="00C73877" w:rsidP="000F4D6B">
      <w:pPr>
        <w:autoSpaceDE w:val="0"/>
        <w:autoSpaceDN w:val="0"/>
        <w:ind w:firstLine="708"/>
        <w:jc w:val="both"/>
        <w:rPr>
          <w:rFonts w:eastAsia="Calibri"/>
          <w:color w:val="000000"/>
          <w:sz w:val="22"/>
          <w:szCs w:val="22"/>
          <w:lang w:eastAsia="en-US"/>
        </w:rPr>
      </w:pPr>
      <w:r w:rsidRPr="000F4D6B">
        <w:rPr>
          <w:rFonts w:eastAsia="Calibri"/>
          <w:color w:val="000000"/>
          <w:sz w:val="22"/>
          <w:szCs w:val="22"/>
          <w:lang w:eastAsia="en-US"/>
        </w:rPr>
        <w:t>▪ xxx : extension utilisée</w:t>
      </w:r>
    </w:p>
    <w:p w14:paraId="7E420E2B" w14:textId="2697E899" w:rsidR="00C73877" w:rsidRPr="000F4D6B" w:rsidRDefault="00C73877" w:rsidP="00757AE7">
      <w:pPr>
        <w:autoSpaceDE w:val="0"/>
        <w:autoSpaceDN w:val="0"/>
        <w:spacing w:before="240"/>
        <w:jc w:val="both"/>
        <w:rPr>
          <w:rFonts w:eastAsia="Calibri"/>
          <w:color w:val="000000"/>
          <w:sz w:val="22"/>
          <w:szCs w:val="22"/>
          <w:lang w:eastAsia="en-US"/>
        </w:rPr>
      </w:pPr>
      <w:r w:rsidRPr="000F4D6B">
        <w:rPr>
          <w:rFonts w:eastAsia="Calibri"/>
          <w:color w:val="000000"/>
          <w:sz w:val="22"/>
          <w:szCs w:val="22"/>
          <w:lang w:eastAsia="en-US"/>
        </w:rPr>
        <w:t xml:space="preserve">Ci-après un exemple de nommage de document au format conseillé : </w:t>
      </w:r>
    </w:p>
    <w:p w14:paraId="0F847D03" w14:textId="0ECB77EC" w:rsidR="00C73877" w:rsidRPr="000F4D6B" w:rsidRDefault="00C73877" w:rsidP="000F4D6B">
      <w:pPr>
        <w:autoSpaceDE w:val="0"/>
        <w:autoSpaceDN w:val="0"/>
        <w:jc w:val="both"/>
        <w:rPr>
          <w:rFonts w:eastAsia="Calibri"/>
          <w:color w:val="000000"/>
          <w:sz w:val="22"/>
          <w:szCs w:val="22"/>
          <w:lang w:eastAsia="en-US"/>
        </w:rPr>
      </w:pPr>
      <w:r w:rsidRPr="000F4D6B">
        <w:rPr>
          <w:rFonts w:eastAsia="Calibri"/>
          <w:color w:val="000000"/>
          <w:sz w:val="22"/>
          <w:szCs w:val="22"/>
          <w:lang w:eastAsia="en-US"/>
        </w:rPr>
        <w:t>20130215_np_</w:t>
      </w:r>
      <w:r w:rsidR="006928B0" w:rsidRPr="000F4D6B">
        <w:rPr>
          <w:rFonts w:eastAsia="Calibri"/>
          <w:color w:val="000000"/>
          <w:sz w:val="22"/>
          <w:szCs w:val="22"/>
          <w:lang w:eastAsia="en-US"/>
        </w:rPr>
        <w:t>candidat/soumissionnaire</w:t>
      </w:r>
      <w:r w:rsidRPr="000F4D6B">
        <w:rPr>
          <w:rFonts w:eastAsia="Calibri"/>
          <w:color w:val="000000"/>
          <w:sz w:val="22"/>
          <w:szCs w:val="22"/>
          <w:lang w:eastAsia="en-US"/>
        </w:rPr>
        <w:t>_dc1.pdf</w:t>
      </w:r>
    </w:p>
    <w:p w14:paraId="68BC8586" w14:textId="39CDBA2D" w:rsidR="00C73877" w:rsidRPr="00E47D42" w:rsidRDefault="00C73877" w:rsidP="00E47D42">
      <w:pPr>
        <w:pStyle w:val="Paragraphedeliste"/>
        <w:numPr>
          <w:ilvl w:val="1"/>
          <w:numId w:val="15"/>
        </w:numPr>
        <w:autoSpaceDE w:val="0"/>
        <w:autoSpaceDN w:val="0"/>
        <w:adjustRightInd w:val="0"/>
        <w:spacing w:before="240" w:after="240"/>
        <w:jc w:val="both"/>
        <w:rPr>
          <w:b/>
          <w:bCs/>
          <w:caps/>
          <w:kern w:val="32"/>
          <w:sz w:val="22"/>
          <w:szCs w:val="22"/>
        </w:rPr>
      </w:pPr>
      <w:r w:rsidRPr="00E47D42">
        <w:rPr>
          <w:b/>
          <w:bCs/>
          <w:caps/>
          <w:kern w:val="32"/>
          <w:sz w:val="22"/>
          <w:szCs w:val="22"/>
        </w:rPr>
        <w:t>Copie de sauvegarde (arrêté du 27 juillet 2018 fixant les modalités des documents de la consultation et de la copie de sauvegarde)</w:t>
      </w:r>
    </w:p>
    <w:p w14:paraId="235B50AE" w14:textId="2A4D59A4" w:rsidR="00C73877" w:rsidRPr="000F4D6B" w:rsidRDefault="00C73877" w:rsidP="000F4D6B">
      <w:pPr>
        <w:jc w:val="both"/>
        <w:rPr>
          <w:sz w:val="22"/>
          <w:szCs w:val="22"/>
        </w:rPr>
      </w:pPr>
      <w:r w:rsidRPr="000F4D6B">
        <w:rPr>
          <w:sz w:val="22"/>
          <w:szCs w:val="22"/>
        </w:rPr>
        <w:t xml:space="preserve">Les </w:t>
      </w:r>
      <w:r w:rsidR="006928B0" w:rsidRPr="000F4D6B">
        <w:rPr>
          <w:sz w:val="22"/>
          <w:szCs w:val="22"/>
        </w:rPr>
        <w:t>candidats/soumissionnaire</w:t>
      </w:r>
      <w:r w:rsidRPr="000F4D6B">
        <w:rPr>
          <w:sz w:val="22"/>
          <w:szCs w:val="22"/>
        </w:rPr>
        <w:t>s choisissant de transmettre leur réponse par voie électronique ont la possibilité de remettre une copie de sauvegarde, sur support physique électronique ou papier, dans les délais impartis pour la remise des plis.</w:t>
      </w:r>
    </w:p>
    <w:p w14:paraId="18965644" w14:textId="4239AC82" w:rsidR="00C73877" w:rsidRPr="000F4D6B" w:rsidRDefault="00C73877" w:rsidP="00757AE7">
      <w:pPr>
        <w:spacing w:before="240"/>
        <w:jc w:val="both"/>
        <w:rPr>
          <w:sz w:val="22"/>
          <w:szCs w:val="22"/>
        </w:rPr>
      </w:pPr>
      <w:r w:rsidRPr="000F4D6B">
        <w:rPr>
          <w:sz w:val="22"/>
          <w:szCs w:val="22"/>
        </w:rPr>
        <w:t xml:space="preserve">Le pli contenant la copie de sauvegarde sera transmis dans les mêmes conditions que pour la transmission sur support physique (voir modalités au §3 ci-dessous). </w:t>
      </w:r>
    </w:p>
    <w:p w14:paraId="63994CC8" w14:textId="77777777" w:rsidR="000F4D6B" w:rsidRPr="000F4D6B" w:rsidRDefault="00C73877" w:rsidP="000F4D6B">
      <w:pPr>
        <w:jc w:val="both"/>
        <w:rPr>
          <w:sz w:val="22"/>
          <w:szCs w:val="22"/>
        </w:rPr>
      </w:pPr>
      <w:r w:rsidRPr="000F4D6B">
        <w:rPr>
          <w:sz w:val="22"/>
          <w:szCs w:val="22"/>
          <w:u w:val="single"/>
        </w:rPr>
        <w:t>La copie de sauvegarde transmise à l’acheteur sur support papier ou support physique électronique doit être placée dans un pli comportant la mention « copie de sauvegarde »</w:t>
      </w:r>
      <w:r w:rsidR="00745EBE" w:rsidRPr="000F4D6B">
        <w:rPr>
          <w:sz w:val="22"/>
          <w:szCs w:val="22"/>
        </w:rPr>
        <w:t xml:space="preserve">. </w:t>
      </w:r>
    </w:p>
    <w:p w14:paraId="5A781FA2" w14:textId="782CA3EA" w:rsidR="00C73877" w:rsidRPr="000F4D6B" w:rsidRDefault="00745EBE" w:rsidP="000F4D6B">
      <w:pPr>
        <w:spacing w:before="240"/>
        <w:jc w:val="both"/>
        <w:rPr>
          <w:sz w:val="22"/>
          <w:szCs w:val="22"/>
        </w:rPr>
      </w:pPr>
      <w:r w:rsidRPr="000F4D6B">
        <w:rPr>
          <w:sz w:val="22"/>
          <w:szCs w:val="22"/>
        </w:rPr>
        <w:t xml:space="preserve">De plus, </w:t>
      </w:r>
      <w:r w:rsidR="00C73877" w:rsidRPr="000F4D6B">
        <w:rPr>
          <w:sz w:val="22"/>
          <w:szCs w:val="22"/>
        </w:rPr>
        <w:t>la copie de sauvegarde ne peut être ouverte que dans deux cas :</w:t>
      </w:r>
    </w:p>
    <w:p w14:paraId="4D626048" w14:textId="77777777" w:rsidR="00C73877" w:rsidRPr="000F4D6B" w:rsidRDefault="00C73877" w:rsidP="000F4D6B">
      <w:pPr>
        <w:numPr>
          <w:ilvl w:val="0"/>
          <w:numId w:val="4"/>
        </w:numPr>
        <w:spacing w:before="60"/>
        <w:ind w:left="731" w:hanging="374"/>
        <w:jc w:val="both"/>
        <w:rPr>
          <w:sz w:val="22"/>
          <w:szCs w:val="22"/>
        </w:rPr>
      </w:pPr>
      <w:r w:rsidRPr="000F4D6B">
        <w:rPr>
          <w:sz w:val="22"/>
          <w:szCs w:val="22"/>
        </w:rPr>
        <w:t xml:space="preserve">Lorsqu’un programme informatique malveillant est détecté dans les plis transmis par voie électronique. La trace de cette malveillance est conservée. </w:t>
      </w:r>
    </w:p>
    <w:p w14:paraId="78383DE2" w14:textId="2C2C2413" w:rsidR="00C73877" w:rsidRPr="000F4D6B" w:rsidRDefault="00C73877" w:rsidP="000F4D6B">
      <w:pPr>
        <w:numPr>
          <w:ilvl w:val="0"/>
          <w:numId w:val="4"/>
        </w:numPr>
        <w:spacing w:before="60"/>
        <w:ind w:left="731" w:hanging="374"/>
        <w:jc w:val="both"/>
        <w:rPr>
          <w:sz w:val="22"/>
          <w:szCs w:val="22"/>
        </w:rPr>
      </w:pPr>
      <w:r w:rsidRPr="000F4D6B">
        <w:rPr>
          <w:sz w:val="22"/>
          <w:szCs w:val="22"/>
        </w:rPr>
        <w:t xml:space="preserve">Lorsqu’un pli transmis par voie électronique est reçu de façon incomplète, hors délai ou n’a pu être ouvert, </w:t>
      </w:r>
      <w:r w:rsidRPr="000F4D6B">
        <w:rPr>
          <w:sz w:val="22"/>
          <w:szCs w:val="22"/>
          <w:u w:val="single"/>
        </w:rPr>
        <w:t>sous réserve que la transmission électronique ait commencé avant la clôture de la remise des plis</w:t>
      </w:r>
      <w:r w:rsidRPr="000F4D6B">
        <w:rPr>
          <w:sz w:val="22"/>
          <w:szCs w:val="22"/>
        </w:rPr>
        <w:t>.</w:t>
      </w:r>
    </w:p>
    <w:p w14:paraId="5B2779CF" w14:textId="355969B9" w:rsidR="00C73877" w:rsidRPr="00757AE7" w:rsidRDefault="00C73877" w:rsidP="00757AE7">
      <w:r w:rsidRPr="000F4D6B">
        <w:t>Lorsqu’un programme informatique malveillant est détecté dans la copie de sauvegarde, cell</w:t>
      </w:r>
      <w:r w:rsidR="00757AE7">
        <w:t>e-ci est écartée par l’acheteur.</w:t>
      </w:r>
    </w:p>
    <w:p w14:paraId="1478EBF1" w14:textId="42D02AEB" w:rsidR="00C73877" w:rsidRPr="00E47D42" w:rsidRDefault="00C73877" w:rsidP="00E47D42">
      <w:pPr>
        <w:pStyle w:val="Paragraphedeliste"/>
        <w:numPr>
          <w:ilvl w:val="1"/>
          <w:numId w:val="15"/>
        </w:numPr>
        <w:autoSpaceDE w:val="0"/>
        <w:autoSpaceDN w:val="0"/>
        <w:adjustRightInd w:val="0"/>
        <w:spacing w:before="240" w:after="240"/>
        <w:jc w:val="both"/>
        <w:rPr>
          <w:b/>
          <w:bCs/>
          <w:caps/>
          <w:kern w:val="32"/>
          <w:sz w:val="22"/>
          <w:szCs w:val="22"/>
        </w:rPr>
      </w:pPr>
      <w:r w:rsidRPr="00E47D42">
        <w:rPr>
          <w:b/>
          <w:bCs/>
          <w:caps/>
          <w:kern w:val="32"/>
          <w:sz w:val="22"/>
          <w:szCs w:val="22"/>
        </w:rPr>
        <w:t xml:space="preserve">Assistance PLACE </w:t>
      </w:r>
    </w:p>
    <w:p w14:paraId="7E004C0C" w14:textId="77777777" w:rsidR="00C73877" w:rsidRPr="000F4D6B" w:rsidRDefault="00C73877" w:rsidP="000F4D6B">
      <w:pPr>
        <w:jc w:val="both"/>
        <w:rPr>
          <w:sz w:val="22"/>
          <w:szCs w:val="22"/>
        </w:rPr>
      </w:pPr>
      <w:r w:rsidRPr="000F4D6B">
        <w:rPr>
          <w:sz w:val="22"/>
          <w:szCs w:val="22"/>
        </w:rPr>
        <w:t xml:space="preserve">La création d’une demande d’assistance en ligne est un prérequis obligatoire pour contacter le support téléphonique. Par ce formulaire, le support aura accès au contexte technique de votre poste et pourra donc mieux répondre à votre demande. </w:t>
      </w:r>
    </w:p>
    <w:p w14:paraId="7A87207A" w14:textId="60947199" w:rsidR="00C73877" w:rsidRPr="000F4D6B" w:rsidRDefault="00C73877" w:rsidP="000F4D6B">
      <w:pPr>
        <w:jc w:val="both"/>
        <w:rPr>
          <w:sz w:val="22"/>
          <w:szCs w:val="22"/>
        </w:rPr>
      </w:pPr>
      <w:r w:rsidRPr="000F4D6B">
        <w:rPr>
          <w:sz w:val="22"/>
          <w:szCs w:val="22"/>
        </w:rPr>
        <w:t>Un message de confirmation vous sera transmis avec la référence de la demande d’assistance, ainsi que le numéro de téléphone du support qu’il est recommandé d’utiliser en cas d’urgence.</w:t>
      </w:r>
    </w:p>
    <w:p w14:paraId="1AC53E3A" w14:textId="56BDC05B" w:rsidR="00C73877" w:rsidRPr="00E47D42" w:rsidRDefault="00C73877" w:rsidP="00E47D42">
      <w:pPr>
        <w:pStyle w:val="Paragraphedeliste"/>
        <w:numPr>
          <w:ilvl w:val="0"/>
          <w:numId w:val="15"/>
        </w:numPr>
        <w:autoSpaceDE w:val="0"/>
        <w:autoSpaceDN w:val="0"/>
        <w:adjustRightInd w:val="0"/>
        <w:spacing w:before="240" w:after="240"/>
        <w:jc w:val="both"/>
        <w:rPr>
          <w:b/>
          <w:bCs/>
          <w:caps/>
          <w:kern w:val="32"/>
          <w:sz w:val="22"/>
          <w:szCs w:val="22"/>
        </w:rPr>
      </w:pPr>
      <w:r w:rsidRPr="00E47D42">
        <w:rPr>
          <w:b/>
          <w:bCs/>
          <w:caps/>
          <w:kern w:val="32"/>
          <w:sz w:val="22"/>
          <w:szCs w:val="22"/>
        </w:rPr>
        <w:t>PROTECTION DU SECRET : Cas des offres comportant des informations ou supports classifiÉs, ou de diffusion restreinte</w:t>
      </w:r>
    </w:p>
    <w:p w14:paraId="08D51B52" w14:textId="660059FB" w:rsidR="00C73877" w:rsidRPr="000F4D6B" w:rsidRDefault="00C73877" w:rsidP="000F4D6B">
      <w:pPr>
        <w:autoSpaceDE w:val="0"/>
        <w:autoSpaceDN w:val="0"/>
        <w:adjustRightInd w:val="0"/>
        <w:jc w:val="both"/>
        <w:rPr>
          <w:color w:val="000000"/>
          <w:sz w:val="22"/>
          <w:szCs w:val="22"/>
        </w:rPr>
      </w:pPr>
      <w:r w:rsidRPr="000F4D6B">
        <w:rPr>
          <w:color w:val="000000"/>
          <w:sz w:val="22"/>
          <w:szCs w:val="22"/>
        </w:rPr>
        <w:t>Attention : la transmission de documents ou supports classifiés ou de diffusion restreinte obéit à des règles spécifiques. Elle ne peut s’effectuer par la voie électronique</w:t>
      </w:r>
      <w:r w:rsidR="00846618">
        <w:rPr>
          <w:color w:val="000000"/>
          <w:sz w:val="22"/>
          <w:szCs w:val="22"/>
        </w:rPr>
        <w:t>.</w:t>
      </w:r>
    </w:p>
    <w:p w14:paraId="148F40A2" w14:textId="3CD9164D" w:rsidR="00C73877" w:rsidRPr="00E47D42" w:rsidRDefault="00C73877" w:rsidP="00E47D42">
      <w:pPr>
        <w:pStyle w:val="Paragraphedeliste"/>
        <w:numPr>
          <w:ilvl w:val="1"/>
          <w:numId w:val="15"/>
        </w:numPr>
        <w:autoSpaceDE w:val="0"/>
        <w:autoSpaceDN w:val="0"/>
        <w:adjustRightInd w:val="0"/>
        <w:spacing w:before="240" w:after="240"/>
        <w:jc w:val="both"/>
        <w:rPr>
          <w:b/>
          <w:bCs/>
          <w:caps/>
          <w:kern w:val="32"/>
          <w:sz w:val="22"/>
          <w:szCs w:val="22"/>
        </w:rPr>
      </w:pPr>
      <w:r w:rsidRPr="00E47D42">
        <w:rPr>
          <w:b/>
          <w:bCs/>
          <w:caps/>
          <w:kern w:val="32"/>
          <w:sz w:val="22"/>
          <w:szCs w:val="22"/>
        </w:rPr>
        <w:t>Offres avec informations ou supports classifiés</w:t>
      </w:r>
    </w:p>
    <w:p w14:paraId="56AF451E" w14:textId="7518267A" w:rsidR="00C73877" w:rsidRPr="000F4D6B" w:rsidRDefault="00C73877" w:rsidP="000F4D6B">
      <w:pPr>
        <w:spacing w:before="240"/>
        <w:jc w:val="both"/>
        <w:rPr>
          <w:sz w:val="22"/>
          <w:szCs w:val="22"/>
        </w:rPr>
      </w:pPr>
      <w:r w:rsidRPr="000F4D6B">
        <w:rPr>
          <w:sz w:val="22"/>
          <w:szCs w:val="22"/>
        </w:rPr>
        <w:t xml:space="preserve">Parallèlement aux documents non classifiés, le </w:t>
      </w:r>
      <w:r w:rsidR="006928B0" w:rsidRPr="000F4D6B">
        <w:rPr>
          <w:sz w:val="22"/>
          <w:szCs w:val="22"/>
        </w:rPr>
        <w:t>candidat/soumissionnaire</w:t>
      </w:r>
      <w:r w:rsidRPr="000F4D6B">
        <w:rPr>
          <w:sz w:val="22"/>
          <w:szCs w:val="22"/>
        </w:rPr>
        <w:t xml:space="preserve"> fera parvenir les documents classifiés de l’offre </w:t>
      </w:r>
      <w:r w:rsidRPr="000F4D6B">
        <w:rPr>
          <w:b/>
          <w:sz w:val="22"/>
          <w:szCs w:val="22"/>
        </w:rPr>
        <w:t>sous double enveloppe</w:t>
      </w:r>
      <w:r w:rsidRPr="000F4D6B">
        <w:rPr>
          <w:rStyle w:val="Appelnotedebasdep"/>
          <w:b/>
          <w:sz w:val="22"/>
          <w:szCs w:val="22"/>
        </w:rPr>
        <w:footnoteReference w:id="2"/>
      </w:r>
      <w:r w:rsidRPr="000F4D6B">
        <w:rPr>
          <w:sz w:val="22"/>
          <w:szCs w:val="22"/>
        </w:rPr>
        <w:t xml:space="preserve"> conformément :</w:t>
      </w:r>
    </w:p>
    <w:p w14:paraId="1CFB6791" w14:textId="3DB81B87" w:rsidR="00C73877" w:rsidRPr="000F4D6B" w:rsidRDefault="00C73877" w:rsidP="000F4D6B">
      <w:pPr>
        <w:pStyle w:val="Paragraphedeliste"/>
        <w:numPr>
          <w:ilvl w:val="0"/>
          <w:numId w:val="7"/>
        </w:numPr>
        <w:autoSpaceDE w:val="0"/>
        <w:autoSpaceDN w:val="0"/>
        <w:adjustRightInd w:val="0"/>
        <w:jc w:val="both"/>
        <w:rPr>
          <w:sz w:val="22"/>
          <w:szCs w:val="22"/>
        </w:rPr>
      </w:pPr>
      <w:r w:rsidRPr="000F4D6B">
        <w:rPr>
          <w:sz w:val="22"/>
          <w:szCs w:val="22"/>
        </w:rPr>
        <w:t xml:space="preserve">aux dispositions prescrites dans l’instruction générale interministérielle sur la protection du secret de la défense nationale annexée à l’arrêté du 30 novembre 2011 portant approbation de ladite instruction pour les </w:t>
      </w:r>
      <w:r w:rsidR="006928B0" w:rsidRPr="000F4D6B">
        <w:rPr>
          <w:sz w:val="22"/>
          <w:szCs w:val="22"/>
        </w:rPr>
        <w:t>candidats/soumissionnaire</w:t>
      </w:r>
      <w:r w:rsidRPr="000F4D6B">
        <w:rPr>
          <w:sz w:val="22"/>
          <w:szCs w:val="22"/>
        </w:rPr>
        <w:t xml:space="preserve">s établis sur le territoire français </w:t>
      </w:r>
    </w:p>
    <w:p w14:paraId="73C0ED14" w14:textId="6470B4BD" w:rsidR="00C73877" w:rsidRPr="000F4D6B" w:rsidRDefault="00C73877" w:rsidP="000F4D6B">
      <w:pPr>
        <w:pStyle w:val="Paragraphedeliste"/>
        <w:numPr>
          <w:ilvl w:val="0"/>
          <w:numId w:val="7"/>
        </w:numPr>
        <w:autoSpaceDE w:val="0"/>
        <w:autoSpaceDN w:val="0"/>
        <w:adjustRightInd w:val="0"/>
        <w:spacing w:before="240"/>
        <w:ind w:left="714" w:hanging="357"/>
        <w:contextualSpacing w:val="0"/>
        <w:jc w:val="both"/>
        <w:rPr>
          <w:sz w:val="22"/>
          <w:szCs w:val="22"/>
        </w:rPr>
      </w:pPr>
      <w:r w:rsidRPr="000F4D6B">
        <w:rPr>
          <w:sz w:val="22"/>
          <w:szCs w:val="22"/>
        </w:rPr>
        <w:t xml:space="preserve">aux dispositions nationales en vigueur pour ce type d’envoi pour les </w:t>
      </w:r>
      <w:r w:rsidR="006928B0" w:rsidRPr="000F4D6B">
        <w:rPr>
          <w:sz w:val="22"/>
          <w:szCs w:val="22"/>
        </w:rPr>
        <w:t>candidats/soumissionnaire</w:t>
      </w:r>
      <w:r w:rsidRPr="000F4D6B">
        <w:rPr>
          <w:sz w:val="22"/>
          <w:szCs w:val="22"/>
        </w:rPr>
        <w:t>s établis en dehors du territoire français.</w:t>
      </w:r>
    </w:p>
    <w:p w14:paraId="74D3DE69" w14:textId="4D3D1F94" w:rsidR="00C73877" w:rsidRPr="000F4D6B" w:rsidRDefault="00C73877" w:rsidP="00757AE7">
      <w:pPr>
        <w:spacing w:before="240" w:after="240"/>
        <w:jc w:val="both"/>
        <w:rPr>
          <w:sz w:val="22"/>
          <w:szCs w:val="22"/>
        </w:rPr>
      </w:pPr>
      <w:r w:rsidRPr="000F4D6B">
        <w:rPr>
          <w:sz w:val="22"/>
          <w:szCs w:val="22"/>
        </w:rPr>
        <w:t>L’enveloppe extérieure comportera les mentions suivantes :</w:t>
      </w:r>
    </w:p>
    <w:p w14:paraId="4D121C1A" w14:textId="77777777" w:rsidR="00DB474C" w:rsidRPr="000F4D6B" w:rsidRDefault="00DB474C" w:rsidP="000F4D6B">
      <w:pPr>
        <w:pStyle w:val="texte"/>
        <w:ind w:left="1985" w:right="1694" w:firstLine="0"/>
        <w:jc w:val="center"/>
        <w:rPr>
          <w:rFonts w:ascii="Times New Roman" w:hAnsi="Times New Roman" w:cs="Times New Roman"/>
          <w:b/>
          <w:bCs/>
          <w:iCs/>
          <w:sz w:val="22"/>
          <w:szCs w:val="22"/>
        </w:rPr>
      </w:pPr>
      <w:r w:rsidRPr="000F4D6B">
        <w:rPr>
          <w:rFonts w:ascii="Times New Roman" w:hAnsi="Times New Roman" w:cs="Times New Roman"/>
          <w:b/>
          <w:bCs/>
          <w:iCs/>
          <w:sz w:val="22"/>
          <w:szCs w:val="22"/>
        </w:rPr>
        <w:t>DGA/DO/Service des achats d’armement (S2A)</w:t>
      </w:r>
    </w:p>
    <w:p w14:paraId="4ACCEC68" w14:textId="2B8D5C98" w:rsidR="00DB474C" w:rsidRPr="000F4D6B" w:rsidRDefault="00DB474C" w:rsidP="000F4D6B">
      <w:pPr>
        <w:pStyle w:val="texte"/>
        <w:ind w:left="1985" w:right="1694" w:firstLine="0"/>
        <w:jc w:val="center"/>
        <w:rPr>
          <w:rFonts w:ascii="Times New Roman" w:hAnsi="Times New Roman" w:cs="Times New Roman"/>
          <w:b/>
          <w:bCs/>
          <w:iCs/>
          <w:color w:val="0000FF"/>
          <w:sz w:val="22"/>
          <w:szCs w:val="22"/>
        </w:rPr>
      </w:pPr>
      <w:r w:rsidRPr="000F4D6B">
        <w:rPr>
          <w:rFonts w:ascii="Times New Roman" w:hAnsi="Times New Roman" w:cs="Times New Roman"/>
          <w:b/>
          <w:bCs/>
          <w:iCs/>
          <w:sz w:val="22"/>
          <w:szCs w:val="22"/>
        </w:rPr>
        <w:t>Division achats Balma</w:t>
      </w:r>
    </w:p>
    <w:p w14:paraId="32963F41" w14:textId="77777777" w:rsidR="00DB474C" w:rsidRPr="000F4D6B" w:rsidRDefault="00DB474C" w:rsidP="000F4D6B">
      <w:pPr>
        <w:pStyle w:val="texte"/>
        <w:ind w:left="1985" w:right="1694" w:firstLine="0"/>
        <w:jc w:val="center"/>
        <w:rPr>
          <w:rFonts w:ascii="Times New Roman" w:hAnsi="Times New Roman" w:cs="Times New Roman"/>
          <w:b/>
          <w:sz w:val="22"/>
          <w:szCs w:val="22"/>
        </w:rPr>
      </w:pPr>
      <w:r w:rsidRPr="000F4D6B">
        <w:rPr>
          <w:rFonts w:ascii="Times New Roman" w:hAnsi="Times New Roman" w:cs="Times New Roman"/>
          <w:b/>
          <w:sz w:val="22"/>
          <w:szCs w:val="22"/>
        </w:rPr>
        <w:t>47 rue Saint Jean - BP 93123</w:t>
      </w:r>
    </w:p>
    <w:p w14:paraId="4905628D" w14:textId="77777777" w:rsidR="00DB474C" w:rsidRPr="000F4D6B" w:rsidRDefault="00DB474C" w:rsidP="000F4D6B">
      <w:pPr>
        <w:pStyle w:val="texte"/>
        <w:ind w:left="1985" w:right="1694" w:firstLine="0"/>
        <w:jc w:val="center"/>
        <w:rPr>
          <w:rFonts w:ascii="Times New Roman" w:hAnsi="Times New Roman" w:cs="Times New Roman"/>
          <w:b/>
          <w:sz w:val="22"/>
          <w:szCs w:val="22"/>
        </w:rPr>
      </w:pPr>
      <w:r w:rsidRPr="000F4D6B">
        <w:rPr>
          <w:rFonts w:ascii="Times New Roman" w:hAnsi="Times New Roman" w:cs="Times New Roman"/>
          <w:b/>
          <w:sz w:val="22"/>
          <w:szCs w:val="22"/>
        </w:rPr>
        <w:t>31131 BALMA CEDEX</w:t>
      </w:r>
    </w:p>
    <w:p w14:paraId="6EA28F11" w14:textId="77777777" w:rsidR="00DB474C" w:rsidRPr="000F4D6B" w:rsidRDefault="00DB474C" w:rsidP="000F4D6B">
      <w:pPr>
        <w:ind w:left="1985" w:right="1694"/>
        <w:jc w:val="center"/>
        <w:rPr>
          <w:b/>
          <w:i/>
          <w:iCs/>
          <w:noProof/>
          <w:color w:val="0000FF"/>
          <w:sz w:val="22"/>
          <w:szCs w:val="22"/>
        </w:rPr>
      </w:pPr>
      <w:r w:rsidRPr="000F4D6B">
        <w:rPr>
          <w:b/>
          <w:noProof/>
          <w:sz w:val="22"/>
          <w:szCs w:val="22"/>
        </w:rPr>
        <w:t xml:space="preserve">A l’attention de </w:t>
      </w:r>
      <w:r w:rsidRPr="000F4D6B">
        <w:rPr>
          <w:b/>
          <w:bCs/>
          <w:i/>
          <w:iCs/>
          <w:noProof/>
          <w:color w:val="0066FF"/>
          <w:sz w:val="22"/>
          <w:szCs w:val="22"/>
        </w:rPr>
        <w:t>(nom de l’acheteur)</w:t>
      </w:r>
    </w:p>
    <w:p w14:paraId="21709E52" w14:textId="182B5483" w:rsidR="00C73877" w:rsidRPr="000F4D6B" w:rsidRDefault="00DB474C" w:rsidP="000F4D6B">
      <w:pPr>
        <w:ind w:left="1985" w:right="1694"/>
        <w:jc w:val="center"/>
        <w:rPr>
          <w:b/>
          <w:noProof/>
          <w:color w:val="0000FF"/>
          <w:sz w:val="22"/>
          <w:szCs w:val="22"/>
        </w:rPr>
      </w:pPr>
      <w:r w:rsidRPr="000F4D6B">
        <w:rPr>
          <w:b/>
          <w:noProof/>
          <w:sz w:val="22"/>
          <w:szCs w:val="22"/>
        </w:rPr>
        <w:t xml:space="preserve">Objet de la consultation : </w:t>
      </w:r>
      <w:r w:rsidRPr="000F4D6B">
        <w:rPr>
          <w:b/>
          <w:noProof/>
          <w:color w:val="0066FF"/>
          <w:sz w:val="22"/>
          <w:szCs w:val="22"/>
        </w:rPr>
        <w:t>« xxxx »</w:t>
      </w:r>
    </w:p>
    <w:p w14:paraId="7240A88F" w14:textId="0A2CDA83" w:rsidR="00C73877" w:rsidRPr="000F4D6B" w:rsidRDefault="00C73877" w:rsidP="00757AE7">
      <w:pPr>
        <w:spacing w:before="240" w:after="240"/>
        <w:jc w:val="both"/>
        <w:rPr>
          <w:sz w:val="22"/>
          <w:szCs w:val="22"/>
        </w:rPr>
      </w:pPr>
      <w:r w:rsidRPr="000F4D6B">
        <w:rPr>
          <w:sz w:val="22"/>
          <w:szCs w:val="22"/>
        </w:rPr>
        <w:t>L’enveloppe intérieure portera les mentions suivantes :</w:t>
      </w:r>
    </w:p>
    <w:p w14:paraId="358F770D" w14:textId="220D1DA9" w:rsidR="00C73877" w:rsidRPr="000F4D6B" w:rsidRDefault="00C73877" w:rsidP="000F4D6B">
      <w:pPr>
        <w:pBdr>
          <w:top w:val="single" w:sz="4" w:space="1" w:color="auto"/>
          <w:left w:val="single" w:sz="4" w:space="23" w:color="auto"/>
          <w:bottom w:val="single" w:sz="4" w:space="1" w:color="auto"/>
          <w:right w:val="single" w:sz="4" w:space="4" w:color="auto"/>
        </w:pBdr>
        <w:shd w:val="pct15" w:color="auto" w:fill="FFFFFF"/>
        <w:ind w:left="720" w:right="680"/>
        <w:jc w:val="center"/>
        <w:rPr>
          <w:b/>
          <w:sz w:val="22"/>
          <w:szCs w:val="22"/>
        </w:rPr>
      </w:pPr>
      <w:r w:rsidRPr="000F4D6B">
        <w:rPr>
          <w:b/>
          <w:sz w:val="22"/>
          <w:szCs w:val="22"/>
        </w:rPr>
        <w:t xml:space="preserve">Nom et adresse du </w:t>
      </w:r>
      <w:r w:rsidR="006928B0" w:rsidRPr="000F4D6B">
        <w:rPr>
          <w:b/>
          <w:sz w:val="22"/>
          <w:szCs w:val="22"/>
        </w:rPr>
        <w:t>candidat/soumissionnaire</w:t>
      </w:r>
    </w:p>
    <w:p w14:paraId="5BD7065D" w14:textId="77777777" w:rsidR="00C73877" w:rsidRPr="000F4D6B" w:rsidRDefault="00C73877" w:rsidP="000F4D6B">
      <w:pPr>
        <w:pBdr>
          <w:top w:val="single" w:sz="4" w:space="1" w:color="auto"/>
          <w:left w:val="single" w:sz="4" w:space="23" w:color="auto"/>
          <w:bottom w:val="single" w:sz="4" w:space="1" w:color="auto"/>
          <w:right w:val="single" w:sz="4" w:space="4" w:color="auto"/>
        </w:pBdr>
        <w:shd w:val="pct15" w:color="auto" w:fill="FFFFFF"/>
        <w:ind w:left="720" w:right="680"/>
        <w:jc w:val="center"/>
        <w:rPr>
          <w:b/>
          <w:sz w:val="22"/>
          <w:szCs w:val="22"/>
        </w:rPr>
      </w:pPr>
      <w:r w:rsidRPr="000F4D6B">
        <w:rPr>
          <w:b/>
          <w:sz w:val="22"/>
          <w:szCs w:val="22"/>
        </w:rPr>
        <w:t xml:space="preserve">Réponse à la consultation ayant pour objet </w:t>
      </w:r>
      <w:r w:rsidRPr="000F4D6B">
        <w:rPr>
          <w:b/>
          <w:i/>
          <w:color w:val="0000FF"/>
          <w:sz w:val="22"/>
          <w:szCs w:val="22"/>
        </w:rPr>
        <w:t>xxxx</w:t>
      </w:r>
      <w:r w:rsidRPr="000F4D6B">
        <w:rPr>
          <w:b/>
          <w:i/>
          <w:color w:val="0000FF"/>
          <w:sz w:val="22"/>
          <w:szCs w:val="22"/>
        </w:rPr>
        <w:br/>
      </w:r>
      <w:r w:rsidRPr="000F4D6B">
        <w:rPr>
          <w:b/>
          <w:sz w:val="22"/>
          <w:szCs w:val="22"/>
        </w:rPr>
        <w:t>(Annonce n°</w:t>
      </w:r>
      <w:r w:rsidRPr="000F4D6B">
        <w:rPr>
          <w:b/>
          <w:i/>
          <w:color w:val="0000FF"/>
          <w:sz w:val="22"/>
          <w:szCs w:val="22"/>
        </w:rPr>
        <w:t xml:space="preserve"> xxx </w:t>
      </w:r>
      <w:r w:rsidRPr="000F4D6B">
        <w:rPr>
          <w:b/>
          <w:sz w:val="22"/>
          <w:szCs w:val="22"/>
        </w:rPr>
        <w:t xml:space="preserve"> du </w:t>
      </w:r>
      <w:r w:rsidRPr="000F4D6B">
        <w:rPr>
          <w:b/>
          <w:i/>
          <w:color w:val="0000FF"/>
          <w:sz w:val="22"/>
          <w:szCs w:val="22"/>
        </w:rPr>
        <w:t>xxx</w:t>
      </w:r>
      <w:r w:rsidRPr="000F4D6B">
        <w:rPr>
          <w:b/>
          <w:sz w:val="22"/>
          <w:szCs w:val="22"/>
        </w:rPr>
        <w:t xml:space="preserve"> )</w:t>
      </w:r>
    </w:p>
    <w:p w14:paraId="631BF30D" w14:textId="77777777" w:rsidR="00C73877" w:rsidRPr="000F4D6B" w:rsidRDefault="00C73877" w:rsidP="000F4D6B">
      <w:pPr>
        <w:pBdr>
          <w:top w:val="single" w:sz="4" w:space="1" w:color="auto"/>
          <w:left w:val="single" w:sz="4" w:space="23" w:color="auto"/>
          <w:bottom w:val="single" w:sz="4" w:space="1" w:color="auto"/>
          <w:right w:val="single" w:sz="4" w:space="4" w:color="auto"/>
        </w:pBdr>
        <w:shd w:val="pct15" w:color="auto" w:fill="FFFFFF"/>
        <w:ind w:left="720" w:right="680"/>
        <w:jc w:val="center"/>
        <w:rPr>
          <w:b/>
          <w:sz w:val="22"/>
          <w:szCs w:val="22"/>
        </w:rPr>
      </w:pPr>
      <w:r w:rsidRPr="000F4D6B">
        <w:rPr>
          <w:b/>
          <w:sz w:val="22"/>
          <w:szCs w:val="22"/>
        </w:rPr>
        <w:t xml:space="preserve">A l’attention de </w:t>
      </w:r>
      <w:r w:rsidRPr="000F4D6B">
        <w:rPr>
          <w:b/>
          <w:i/>
          <w:color w:val="0000FF"/>
          <w:sz w:val="22"/>
          <w:szCs w:val="22"/>
        </w:rPr>
        <w:t>xxx</w:t>
      </w:r>
    </w:p>
    <w:p w14:paraId="6633DE2B" w14:textId="41D27F22" w:rsidR="00C73877" w:rsidRPr="000F4D6B" w:rsidRDefault="00C73877" w:rsidP="00757AE7">
      <w:pPr>
        <w:pBdr>
          <w:top w:val="single" w:sz="4" w:space="1" w:color="auto"/>
          <w:left w:val="single" w:sz="4" w:space="23" w:color="auto"/>
          <w:bottom w:val="single" w:sz="4" w:space="1" w:color="auto"/>
          <w:right w:val="single" w:sz="4" w:space="4" w:color="auto"/>
        </w:pBdr>
        <w:shd w:val="pct15" w:color="auto" w:fill="FFFFFF"/>
        <w:ind w:left="720" w:right="680"/>
        <w:jc w:val="center"/>
        <w:rPr>
          <w:b/>
          <w:color w:val="0070C0"/>
          <w:sz w:val="22"/>
          <w:szCs w:val="22"/>
        </w:rPr>
      </w:pPr>
      <w:r w:rsidRPr="000F4D6B">
        <w:rPr>
          <w:i/>
          <w:color w:val="0070C0"/>
          <w:sz w:val="22"/>
          <w:szCs w:val="22"/>
        </w:rPr>
        <w:t>(Indiquer le nom et l’adresse du responsable du bureau du courrier classifié)</w:t>
      </w:r>
    </w:p>
    <w:p w14:paraId="7A7786D0" w14:textId="77777777" w:rsidR="00C73877" w:rsidRPr="000F4D6B" w:rsidRDefault="00C73877" w:rsidP="00757AE7">
      <w:pPr>
        <w:autoSpaceDE w:val="0"/>
        <w:autoSpaceDN w:val="0"/>
        <w:adjustRightInd w:val="0"/>
        <w:spacing w:before="240"/>
        <w:jc w:val="both"/>
        <w:rPr>
          <w:sz w:val="22"/>
          <w:szCs w:val="22"/>
        </w:rPr>
      </w:pPr>
      <w:r w:rsidRPr="000F4D6B">
        <w:rPr>
          <w:sz w:val="22"/>
          <w:szCs w:val="22"/>
        </w:rPr>
        <w:t xml:space="preserve">La partie non classifiée pourra être transmise par voie électronique. </w:t>
      </w:r>
    </w:p>
    <w:p w14:paraId="06795CE1" w14:textId="4B06EEB8" w:rsidR="00C73877" w:rsidRPr="000F4D6B" w:rsidRDefault="00C73877" w:rsidP="00757AE7">
      <w:pPr>
        <w:autoSpaceDE w:val="0"/>
        <w:autoSpaceDN w:val="0"/>
        <w:adjustRightInd w:val="0"/>
        <w:spacing w:before="240"/>
        <w:jc w:val="both"/>
        <w:rPr>
          <w:sz w:val="22"/>
          <w:szCs w:val="22"/>
        </w:rPr>
      </w:pPr>
      <w:r w:rsidRPr="00757AE7">
        <w:rPr>
          <w:b/>
          <w:sz w:val="22"/>
          <w:szCs w:val="22"/>
          <w:u w:val="single"/>
        </w:rPr>
        <w:t>ATTENTION</w:t>
      </w:r>
      <w:r w:rsidRPr="00757AE7">
        <w:rPr>
          <w:b/>
          <w:sz w:val="22"/>
          <w:szCs w:val="22"/>
        </w:rPr>
        <w:t> :</w:t>
      </w:r>
      <w:r w:rsidRPr="000F4D6B">
        <w:rPr>
          <w:sz w:val="22"/>
          <w:szCs w:val="22"/>
        </w:rPr>
        <w:t xml:space="preserve"> </w:t>
      </w:r>
      <w:r w:rsidRPr="000F4D6B">
        <w:rPr>
          <w:b/>
          <w:sz w:val="22"/>
          <w:szCs w:val="22"/>
        </w:rPr>
        <w:t>La date de remise prise en compte sera la date à laquelle aura été reçu le pli complet (documents non classifiés et documents classifiés compris)</w:t>
      </w:r>
      <w:r w:rsidRPr="000F4D6B">
        <w:rPr>
          <w:sz w:val="22"/>
          <w:szCs w:val="22"/>
        </w:rPr>
        <w:t>.</w:t>
      </w:r>
    </w:p>
    <w:p w14:paraId="3659E345" w14:textId="3C3160A5" w:rsidR="00C73877" w:rsidRPr="00757AE7" w:rsidRDefault="00C73877" w:rsidP="00757AE7">
      <w:pPr>
        <w:autoSpaceDE w:val="0"/>
        <w:autoSpaceDN w:val="0"/>
        <w:adjustRightInd w:val="0"/>
        <w:spacing w:before="240"/>
        <w:jc w:val="both"/>
        <w:rPr>
          <w:b/>
          <w:sz w:val="22"/>
          <w:szCs w:val="22"/>
        </w:rPr>
      </w:pPr>
      <w:r w:rsidRPr="000F4D6B">
        <w:rPr>
          <w:b/>
          <w:sz w:val="22"/>
          <w:szCs w:val="22"/>
          <w:u w:val="single"/>
        </w:rPr>
        <w:t>ATTENTION</w:t>
      </w:r>
      <w:r w:rsidRPr="000F4D6B">
        <w:rPr>
          <w:b/>
          <w:sz w:val="22"/>
          <w:szCs w:val="22"/>
        </w:rPr>
        <w:t> : Par dérogation aux dispositions prévues par l’instruction générale interministérielle (IGI) n° 1300 sur la protection du secret de la défense nationale annexée à l’arrêté du 30/11/ 2011 portant approbation de ladite instruction, l’expédition des informations et supports classifiés au niveau Secret (Secret Défense, Secret OTAN, Secret de l’Union Européenne) par voie postale est interdite.</w:t>
      </w:r>
    </w:p>
    <w:p w14:paraId="48C3EE04" w14:textId="649AE6E9" w:rsidR="00C73877" w:rsidRPr="00E47D42" w:rsidRDefault="00C73877" w:rsidP="000F4D6B">
      <w:pPr>
        <w:pStyle w:val="Paragraphedeliste"/>
        <w:numPr>
          <w:ilvl w:val="1"/>
          <w:numId w:val="15"/>
        </w:numPr>
        <w:autoSpaceDE w:val="0"/>
        <w:autoSpaceDN w:val="0"/>
        <w:adjustRightInd w:val="0"/>
        <w:spacing w:before="240" w:after="240"/>
        <w:jc w:val="both"/>
        <w:rPr>
          <w:b/>
          <w:bCs/>
          <w:caps/>
          <w:kern w:val="32"/>
          <w:sz w:val="22"/>
          <w:szCs w:val="22"/>
        </w:rPr>
      </w:pPr>
      <w:r w:rsidRPr="00E47D42">
        <w:rPr>
          <w:b/>
          <w:bCs/>
          <w:caps/>
          <w:kern w:val="32"/>
          <w:sz w:val="22"/>
          <w:szCs w:val="22"/>
        </w:rPr>
        <w:t>Offres comportant des documents « diffusion restreinte »</w:t>
      </w:r>
    </w:p>
    <w:p w14:paraId="1F8EE313" w14:textId="77777777" w:rsidR="00C73877" w:rsidRPr="000F4D6B" w:rsidRDefault="00C73877" w:rsidP="000F4D6B">
      <w:pPr>
        <w:jc w:val="both"/>
        <w:rPr>
          <w:sz w:val="22"/>
          <w:szCs w:val="22"/>
        </w:rPr>
      </w:pPr>
      <w:r w:rsidRPr="000F4D6B">
        <w:rPr>
          <w:sz w:val="22"/>
          <w:szCs w:val="22"/>
        </w:rPr>
        <w:t xml:space="preserve">La transmission de documents de niveau diffusion restreinte (DR) ne peut s’effectuer par voie électronique. </w:t>
      </w:r>
    </w:p>
    <w:p w14:paraId="6466C2D5" w14:textId="5EB57A74" w:rsidR="00C73877" w:rsidRPr="000F4D6B" w:rsidRDefault="00C73877" w:rsidP="000F4D6B">
      <w:pPr>
        <w:jc w:val="both"/>
        <w:rPr>
          <w:sz w:val="22"/>
          <w:szCs w:val="22"/>
        </w:rPr>
      </w:pPr>
      <w:r w:rsidRPr="000F4D6B">
        <w:rPr>
          <w:sz w:val="22"/>
          <w:szCs w:val="22"/>
        </w:rPr>
        <w:t xml:space="preserve">Les modalités de transmission sur support physique, par voie postale ou par porteur, présentées au paragraphe 3 ci-dessus seront donc suivies obligatoirement pour tout document comportant la mention de classification DR. </w:t>
      </w:r>
    </w:p>
    <w:p w14:paraId="14981E4E" w14:textId="50591E07" w:rsidR="00C73877" w:rsidRPr="000F4D6B" w:rsidRDefault="00C73877" w:rsidP="00757AE7">
      <w:pPr>
        <w:spacing w:before="240" w:after="240"/>
        <w:jc w:val="both"/>
        <w:rPr>
          <w:sz w:val="22"/>
          <w:szCs w:val="22"/>
        </w:rPr>
      </w:pPr>
      <w:r w:rsidRPr="000F4D6B">
        <w:rPr>
          <w:sz w:val="22"/>
          <w:szCs w:val="22"/>
        </w:rPr>
        <w:t>La partie non classifiée et non DR pourra être transmise par voie électronique.</w:t>
      </w:r>
    </w:p>
    <w:p w14:paraId="02A35AB6" w14:textId="4B491568" w:rsidR="00C73877" w:rsidRPr="00757AE7" w:rsidRDefault="00C73877" w:rsidP="000F4D6B">
      <w:pPr>
        <w:autoSpaceDE w:val="0"/>
        <w:autoSpaceDN w:val="0"/>
        <w:adjustRightInd w:val="0"/>
        <w:jc w:val="both"/>
        <w:rPr>
          <w:sz w:val="22"/>
          <w:szCs w:val="22"/>
        </w:rPr>
      </w:pPr>
      <w:r w:rsidRPr="000F4D6B">
        <w:rPr>
          <w:sz w:val="22"/>
          <w:szCs w:val="22"/>
          <w:u w:val="single"/>
        </w:rPr>
        <w:t>ATTENTION :</w:t>
      </w:r>
      <w:r w:rsidRPr="000F4D6B">
        <w:rPr>
          <w:sz w:val="22"/>
          <w:szCs w:val="22"/>
        </w:rPr>
        <w:t xml:space="preserve"> </w:t>
      </w:r>
      <w:r w:rsidRPr="000F4D6B">
        <w:rPr>
          <w:b/>
          <w:sz w:val="22"/>
          <w:szCs w:val="22"/>
        </w:rPr>
        <w:t>La date de remise qui sera prise en compte sera la date à laquelle aura été reçue le pli complet (documents non DR et documents DR compris)</w:t>
      </w:r>
      <w:r w:rsidRPr="000F4D6B">
        <w:rPr>
          <w:sz w:val="22"/>
          <w:szCs w:val="22"/>
        </w:rPr>
        <w:t>. </w:t>
      </w:r>
    </w:p>
    <w:p w14:paraId="3B7A9F10" w14:textId="59C30147" w:rsidR="00C73877" w:rsidRPr="00E47D42" w:rsidRDefault="00C73877" w:rsidP="00E47D42">
      <w:pPr>
        <w:pStyle w:val="Paragraphedeliste"/>
        <w:numPr>
          <w:ilvl w:val="0"/>
          <w:numId w:val="15"/>
        </w:numPr>
        <w:autoSpaceDE w:val="0"/>
        <w:autoSpaceDN w:val="0"/>
        <w:adjustRightInd w:val="0"/>
        <w:spacing w:before="240" w:after="240"/>
        <w:jc w:val="both"/>
        <w:rPr>
          <w:b/>
          <w:bCs/>
          <w:caps/>
          <w:kern w:val="32"/>
          <w:sz w:val="22"/>
          <w:szCs w:val="22"/>
        </w:rPr>
      </w:pPr>
      <w:r w:rsidRPr="00E47D42">
        <w:rPr>
          <w:b/>
          <w:bCs/>
          <w:caps/>
          <w:kern w:val="32"/>
          <w:sz w:val="22"/>
          <w:szCs w:val="22"/>
        </w:rPr>
        <w:t>Possibilite de recours au coffre-fort Électronique</w:t>
      </w:r>
      <w:r w:rsidR="00E47D42">
        <w:rPr>
          <w:b/>
          <w:bCs/>
          <w:caps/>
          <w:kern w:val="32"/>
          <w:sz w:val="22"/>
          <w:szCs w:val="22"/>
        </w:rPr>
        <w:t xml:space="preserve"> </w:t>
      </w:r>
    </w:p>
    <w:p w14:paraId="6A35013A" w14:textId="3E92C657" w:rsidR="00C73877" w:rsidRPr="000F4D6B" w:rsidRDefault="00C73877" w:rsidP="000F4D6B">
      <w:pPr>
        <w:spacing w:after="240"/>
        <w:jc w:val="both"/>
        <w:rPr>
          <w:sz w:val="22"/>
          <w:szCs w:val="22"/>
        </w:rPr>
      </w:pPr>
      <w:r w:rsidRPr="000F4D6B">
        <w:rPr>
          <w:sz w:val="22"/>
          <w:szCs w:val="22"/>
        </w:rPr>
        <w:t xml:space="preserve">Si la transmission du pli est effectuée par voie électronique, le </w:t>
      </w:r>
      <w:r w:rsidR="006928B0" w:rsidRPr="000F4D6B">
        <w:rPr>
          <w:sz w:val="22"/>
          <w:szCs w:val="22"/>
        </w:rPr>
        <w:t>candidat/soumissionnaire</w:t>
      </w:r>
      <w:r w:rsidRPr="000F4D6B">
        <w:rPr>
          <w:sz w:val="22"/>
          <w:szCs w:val="22"/>
        </w:rPr>
        <w:t xml:space="preserve"> a la possibilité de mettre à disposition les attestations fiscales et sociales et tout autre document similaire (exemple : K bis), sur son compte entreprise PLACE et dans son coffre-fort électronique</w:t>
      </w:r>
      <w:r w:rsidR="00DB474C" w:rsidRPr="000F4D6B">
        <w:rPr>
          <w:sz w:val="22"/>
          <w:szCs w:val="22"/>
        </w:rPr>
        <w:t xml:space="preserve"> PLACE ou équivalent</w:t>
      </w:r>
      <w:r w:rsidRPr="000F4D6B">
        <w:rPr>
          <w:sz w:val="22"/>
          <w:szCs w:val="22"/>
        </w:rPr>
        <w:t xml:space="preserve">. </w:t>
      </w:r>
    </w:p>
    <w:p w14:paraId="7CFF9568" w14:textId="77777777" w:rsidR="00DB474C" w:rsidRPr="000F4D6B" w:rsidRDefault="00DB474C" w:rsidP="000F4D6B">
      <w:pPr>
        <w:jc w:val="both"/>
        <w:rPr>
          <w:sz w:val="22"/>
          <w:szCs w:val="22"/>
        </w:rPr>
      </w:pPr>
      <w:r w:rsidRPr="000F4D6B">
        <w:rPr>
          <w:sz w:val="22"/>
          <w:szCs w:val="22"/>
        </w:rPr>
        <w:t>Dans ce cas, les candidats devront préciser que le pouvoir adjudicateur peut obtenir directement ces éléments par le biais du stockage numérique et indiquer sous quel n° SIRET ils sont accessibles.</w:t>
      </w:r>
    </w:p>
    <w:p w14:paraId="2243781B" w14:textId="734A1F90" w:rsidR="000F4D6B" w:rsidRPr="000F4D6B" w:rsidRDefault="00C73877" w:rsidP="00757AE7">
      <w:pPr>
        <w:spacing w:before="240"/>
        <w:jc w:val="both"/>
        <w:rPr>
          <w:sz w:val="22"/>
          <w:szCs w:val="22"/>
        </w:rPr>
      </w:pPr>
      <w:r w:rsidRPr="000F4D6B">
        <w:rPr>
          <w:sz w:val="22"/>
          <w:szCs w:val="22"/>
        </w:rPr>
        <w:t xml:space="preserve">Dans ce cas, les documents ainsi déposés pourront être utilisés au titre d’autres consultations, en fonction de leur date de validité. Pour information, le </w:t>
      </w:r>
      <w:r w:rsidR="006928B0" w:rsidRPr="000F4D6B">
        <w:rPr>
          <w:sz w:val="22"/>
          <w:szCs w:val="22"/>
        </w:rPr>
        <w:t>candidat/soumissionnaire</w:t>
      </w:r>
      <w:r w:rsidRPr="000F4D6B">
        <w:rPr>
          <w:sz w:val="22"/>
          <w:szCs w:val="22"/>
        </w:rPr>
        <w:t xml:space="preserve"> pourra, de manière intemporelle, accéder à la liste des documents de son entreprise et ainsi mettre à jour ces documents.</w:t>
      </w:r>
    </w:p>
    <w:sectPr w:rsidR="000F4D6B" w:rsidRPr="000F4D6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5064F" w14:textId="77777777" w:rsidR="00C73877" w:rsidRDefault="00C73877" w:rsidP="00C73877">
      <w:r>
        <w:separator/>
      </w:r>
    </w:p>
  </w:endnote>
  <w:endnote w:type="continuationSeparator" w:id="0">
    <w:p w14:paraId="1C2D133E" w14:textId="77777777" w:rsidR="00C73877" w:rsidRDefault="00C73877" w:rsidP="00C7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Gras">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51B50" w14:textId="77777777" w:rsidR="00C73877" w:rsidRDefault="00C73877" w:rsidP="00C73877">
      <w:r>
        <w:separator/>
      </w:r>
    </w:p>
  </w:footnote>
  <w:footnote w:type="continuationSeparator" w:id="0">
    <w:p w14:paraId="707B7EB4" w14:textId="77777777" w:rsidR="00C73877" w:rsidRDefault="00C73877" w:rsidP="00C73877">
      <w:r>
        <w:continuationSeparator/>
      </w:r>
    </w:p>
  </w:footnote>
  <w:footnote w:id="1">
    <w:p w14:paraId="2FB1DE88" w14:textId="77777777" w:rsidR="00C73877" w:rsidRPr="00162D84" w:rsidRDefault="00C73877" w:rsidP="00C73877">
      <w:pPr>
        <w:pStyle w:val="Notedebasdepage"/>
        <w:rPr>
          <w:sz w:val="16"/>
        </w:rPr>
      </w:pPr>
      <w:r>
        <w:rPr>
          <w:rStyle w:val="Appelnotedebasdep"/>
        </w:rPr>
        <w:t>3</w:t>
      </w:r>
      <w:r w:rsidRPr="00162D84">
        <w:t xml:space="preserve"> </w:t>
      </w:r>
      <w:r w:rsidRPr="00162D84">
        <w:rPr>
          <w:sz w:val="16"/>
        </w:rPr>
        <w:t>Le jeton d’horodatage peut être enveloppé dans le fichier d’origine ou bien apparaître sous la forme d’un fichier autonome (non enveloppé)</w:t>
      </w:r>
    </w:p>
    <w:p w14:paraId="55B2D362" w14:textId="77777777" w:rsidR="00C73877" w:rsidRDefault="00C73877" w:rsidP="00C73877">
      <w:pPr>
        <w:pStyle w:val="Notedebasdepage"/>
      </w:pPr>
    </w:p>
  </w:footnote>
  <w:footnote w:id="2">
    <w:p w14:paraId="4864377C" w14:textId="77777777" w:rsidR="00C73877" w:rsidRPr="0010403D" w:rsidRDefault="00C73877" w:rsidP="00C73877">
      <w:pPr>
        <w:pStyle w:val="Notedebasdepage"/>
        <w:ind w:left="0"/>
        <w:rPr>
          <w:sz w:val="18"/>
          <w:szCs w:val="18"/>
        </w:rPr>
      </w:pPr>
      <w:r w:rsidRPr="00A955FD">
        <w:rPr>
          <w:rStyle w:val="Appelnotedebasdep"/>
          <w:sz w:val="18"/>
          <w:szCs w:val="18"/>
        </w:rPr>
        <w:footnoteRef/>
      </w:r>
      <w:r w:rsidRPr="00A955FD">
        <w:rPr>
          <w:sz w:val="18"/>
          <w:szCs w:val="18"/>
        </w:rPr>
        <w:t xml:space="preserve"> Hors le cas d’informations et supports classifiés au niveau Secret (Secret Défense, Secret OTAN, Secret de l’Union Européenne) cf ci-dessous.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671"/>
    <w:multiLevelType w:val="hybridMultilevel"/>
    <w:tmpl w:val="5AB2FA30"/>
    <w:lvl w:ilvl="0" w:tplc="040C0001">
      <w:start w:val="1"/>
      <w:numFmt w:val="bullet"/>
      <w:lvlText w:val=""/>
      <w:lvlJc w:val="left"/>
      <w:pPr>
        <w:tabs>
          <w:tab w:val="num" w:pos="720"/>
        </w:tabs>
        <w:ind w:left="720" w:hanging="360"/>
      </w:pPr>
      <w:rPr>
        <w:rFonts w:ascii="Symbol" w:hAnsi="Symbol" w:hint="default"/>
      </w:rPr>
    </w:lvl>
    <w:lvl w:ilvl="1" w:tplc="CCF67674">
      <w:start w:val="92"/>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B239D9"/>
    <w:multiLevelType w:val="multilevel"/>
    <w:tmpl w:val="A22044BA"/>
    <w:lvl w:ilvl="0">
      <w:start w:val="1"/>
      <w:numFmt w:val="decimal"/>
      <w:lvlText w:val="%1"/>
      <w:lvlJc w:val="left"/>
      <w:pPr>
        <w:ind w:left="420" w:hanging="420"/>
      </w:pPr>
      <w:rPr>
        <w:rFonts w:hint="default"/>
      </w:rPr>
    </w:lvl>
    <w:lvl w:ilvl="1">
      <w:start w:val="1"/>
      <w:numFmt w:val="decimal"/>
      <w:lvlText w:val="%1.%2"/>
      <w:lvlJc w:val="left"/>
      <w:pPr>
        <w:ind w:left="1266" w:hanging="420"/>
      </w:pPr>
      <w:rPr>
        <w:rFonts w:hint="default"/>
        <w:b/>
        <w:i w:val="0"/>
        <w:color w:val="auto"/>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2" w15:restartNumberingAfterBreak="0">
    <w:nsid w:val="0C7A5F2A"/>
    <w:multiLevelType w:val="hybridMultilevel"/>
    <w:tmpl w:val="1C7C19B0"/>
    <w:lvl w:ilvl="0" w:tplc="489CF0F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8D401A"/>
    <w:multiLevelType w:val="hybridMultilevel"/>
    <w:tmpl w:val="7276ADD2"/>
    <w:lvl w:ilvl="0" w:tplc="040C000F">
      <w:start w:val="1"/>
      <w:numFmt w:val="decimal"/>
      <w:lvlText w:val="%1."/>
      <w:lvlJc w:val="left"/>
      <w:pPr>
        <w:ind w:left="720" w:hanging="360"/>
      </w:pPr>
      <w:rPr>
        <w:rFonts w:hint="default"/>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E673EA0"/>
    <w:multiLevelType w:val="hybridMultilevel"/>
    <w:tmpl w:val="62502876"/>
    <w:lvl w:ilvl="0" w:tplc="B44A03EA">
      <w:start w:val="8"/>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CE4577"/>
    <w:multiLevelType w:val="singleLevel"/>
    <w:tmpl w:val="B44A03EA"/>
    <w:lvl w:ilvl="0">
      <w:start w:val="8"/>
      <w:numFmt w:val="bullet"/>
      <w:pStyle w:val="Titre1"/>
      <w:lvlText w:val="-"/>
      <w:lvlJc w:val="left"/>
      <w:pPr>
        <w:tabs>
          <w:tab w:val="num" w:pos="360"/>
        </w:tabs>
        <w:ind w:left="360" w:hanging="360"/>
      </w:pPr>
      <w:rPr>
        <w:rFonts w:hint="default"/>
      </w:rPr>
    </w:lvl>
  </w:abstractNum>
  <w:abstractNum w:abstractNumId="6" w15:restartNumberingAfterBreak="0">
    <w:nsid w:val="45FE5E30"/>
    <w:multiLevelType w:val="hybridMultilevel"/>
    <w:tmpl w:val="998046F0"/>
    <w:lvl w:ilvl="0" w:tplc="01C8B8D6">
      <w:start w:val="1"/>
      <w:numFmt w:val="decimal"/>
      <w:lvlText w:val="%1)"/>
      <w:lvlJc w:val="left"/>
      <w:pPr>
        <w:tabs>
          <w:tab w:val="num" w:pos="735"/>
        </w:tabs>
        <w:ind w:left="735" w:hanging="37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4D5C0BF1"/>
    <w:multiLevelType w:val="hybridMultilevel"/>
    <w:tmpl w:val="C2D8719C"/>
    <w:lvl w:ilvl="0" w:tplc="CA70B15E">
      <w:start w:val="1"/>
      <w:numFmt w:val="bullet"/>
      <w:lvlText w:val="•"/>
      <w:lvlJc w:val="left"/>
      <w:pPr>
        <w:tabs>
          <w:tab w:val="num" w:pos="720"/>
        </w:tabs>
        <w:ind w:left="720" w:hanging="360"/>
      </w:pPr>
      <w:rPr>
        <w:rFonts w:ascii="Arial" w:hAnsi="Arial" w:hint="default"/>
      </w:rPr>
    </w:lvl>
    <w:lvl w:ilvl="1" w:tplc="F72CDC44">
      <w:start w:val="1"/>
      <w:numFmt w:val="bullet"/>
      <w:lvlText w:val="•"/>
      <w:lvlJc w:val="left"/>
      <w:pPr>
        <w:tabs>
          <w:tab w:val="num" w:pos="1440"/>
        </w:tabs>
        <w:ind w:left="1440" w:hanging="360"/>
      </w:pPr>
      <w:rPr>
        <w:rFonts w:ascii="Arial" w:hAnsi="Arial" w:hint="default"/>
      </w:rPr>
    </w:lvl>
    <w:lvl w:ilvl="2" w:tplc="9BC0C1C2" w:tentative="1">
      <w:start w:val="1"/>
      <w:numFmt w:val="bullet"/>
      <w:lvlText w:val="•"/>
      <w:lvlJc w:val="left"/>
      <w:pPr>
        <w:tabs>
          <w:tab w:val="num" w:pos="2160"/>
        </w:tabs>
        <w:ind w:left="2160" w:hanging="360"/>
      </w:pPr>
      <w:rPr>
        <w:rFonts w:ascii="Arial" w:hAnsi="Arial" w:hint="default"/>
      </w:rPr>
    </w:lvl>
    <w:lvl w:ilvl="3" w:tplc="B7A8470E" w:tentative="1">
      <w:start w:val="1"/>
      <w:numFmt w:val="bullet"/>
      <w:lvlText w:val="•"/>
      <w:lvlJc w:val="left"/>
      <w:pPr>
        <w:tabs>
          <w:tab w:val="num" w:pos="2880"/>
        </w:tabs>
        <w:ind w:left="2880" w:hanging="360"/>
      </w:pPr>
      <w:rPr>
        <w:rFonts w:ascii="Arial" w:hAnsi="Arial" w:hint="default"/>
      </w:rPr>
    </w:lvl>
    <w:lvl w:ilvl="4" w:tplc="59268FB6" w:tentative="1">
      <w:start w:val="1"/>
      <w:numFmt w:val="bullet"/>
      <w:lvlText w:val="•"/>
      <w:lvlJc w:val="left"/>
      <w:pPr>
        <w:tabs>
          <w:tab w:val="num" w:pos="3600"/>
        </w:tabs>
        <w:ind w:left="3600" w:hanging="360"/>
      </w:pPr>
      <w:rPr>
        <w:rFonts w:ascii="Arial" w:hAnsi="Arial" w:hint="default"/>
      </w:rPr>
    </w:lvl>
    <w:lvl w:ilvl="5" w:tplc="9B9EA89C" w:tentative="1">
      <w:start w:val="1"/>
      <w:numFmt w:val="bullet"/>
      <w:lvlText w:val="•"/>
      <w:lvlJc w:val="left"/>
      <w:pPr>
        <w:tabs>
          <w:tab w:val="num" w:pos="4320"/>
        </w:tabs>
        <w:ind w:left="4320" w:hanging="360"/>
      </w:pPr>
      <w:rPr>
        <w:rFonts w:ascii="Arial" w:hAnsi="Arial" w:hint="default"/>
      </w:rPr>
    </w:lvl>
    <w:lvl w:ilvl="6" w:tplc="11CE8920" w:tentative="1">
      <w:start w:val="1"/>
      <w:numFmt w:val="bullet"/>
      <w:lvlText w:val="•"/>
      <w:lvlJc w:val="left"/>
      <w:pPr>
        <w:tabs>
          <w:tab w:val="num" w:pos="5040"/>
        </w:tabs>
        <w:ind w:left="5040" w:hanging="360"/>
      </w:pPr>
      <w:rPr>
        <w:rFonts w:ascii="Arial" w:hAnsi="Arial" w:hint="default"/>
      </w:rPr>
    </w:lvl>
    <w:lvl w:ilvl="7" w:tplc="F35240E4" w:tentative="1">
      <w:start w:val="1"/>
      <w:numFmt w:val="bullet"/>
      <w:lvlText w:val="•"/>
      <w:lvlJc w:val="left"/>
      <w:pPr>
        <w:tabs>
          <w:tab w:val="num" w:pos="5760"/>
        </w:tabs>
        <w:ind w:left="5760" w:hanging="360"/>
      </w:pPr>
      <w:rPr>
        <w:rFonts w:ascii="Arial" w:hAnsi="Arial" w:hint="default"/>
      </w:rPr>
    </w:lvl>
    <w:lvl w:ilvl="8" w:tplc="DB641A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B3645F"/>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4E63F6E"/>
    <w:multiLevelType w:val="hybridMultilevel"/>
    <w:tmpl w:val="34BA2BF0"/>
    <w:lvl w:ilvl="0" w:tplc="B44A03EA">
      <w:start w:val="8"/>
      <w:numFmt w:val="bullet"/>
      <w:lvlText w:val="-"/>
      <w:lvlJc w:val="left"/>
      <w:pPr>
        <w:tabs>
          <w:tab w:val="num" w:pos="503"/>
        </w:tabs>
        <w:ind w:left="503" w:hanging="360"/>
      </w:pPr>
      <w:rPr>
        <w:rFonts w:hint="default"/>
      </w:rPr>
    </w:lvl>
    <w:lvl w:ilvl="1" w:tplc="040C0003">
      <w:start w:val="1"/>
      <w:numFmt w:val="bullet"/>
      <w:lvlText w:val="o"/>
      <w:lvlJc w:val="left"/>
      <w:pPr>
        <w:tabs>
          <w:tab w:val="num" w:pos="1223"/>
        </w:tabs>
        <w:ind w:left="1223" w:hanging="360"/>
      </w:pPr>
      <w:rPr>
        <w:rFonts w:ascii="Courier New" w:hAnsi="Courier New" w:hint="default"/>
      </w:rPr>
    </w:lvl>
    <w:lvl w:ilvl="2" w:tplc="040C0005">
      <w:start w:val="1"/>
      <w:numFmt w:val="bullet"/>
      <w:lvlText w:val=""/>
      <w:lvlJc w:val="left"/>
      <w:pPr>
        <w:tabs>
          <w:tab w:val="num" w:pos="1943"/>
        </w:tabs>
        <w:ind w:left="1943" w:hanging="360"/>
      </w:pPr>
      <w:rPr>
        <w:rFonts w:ascii="Wingdings" w:hAnsi="Wingdings" w:hint="default"/>
      </w:rPr>
    </w:lvl>
    <w:lvl w:ilvl="3" w:tplc="040C0001">
      <w:start w:val="1"/>
      <w:numFmt w:val="bullet"/>
      <w:lvlText w:val=""/>
      <w:lvlJc w:val="left"/>
      <w:pPr>
        <w:tabs>
          <w:tab w:val="num" w:pos="2663"/>
        </w:tabs>
        <w:ind w:left="2663" w:hanging="360"/>
      </w:pPr>
      <w:rPr>
        <w:rFonts w:ascii="Symbol" w:hAnsi="Symbol" w:hint="default"/>
      </w:rPr>
    </w:lvl>
    <w:lvl w:ilvl="4" w:tplc="040C0003">
      <w:start w:val="1"/>
      <w:numFmt w:val="bullet"/>
      <w:lvlText w:val="o"/>
      <w:lvlJc w:val="left"/>
      <w:pPr>
        <w:tabs>
          <w:tab w:val="num" w:pos="3383"/>
        </w:tabs>
        <w:ind w:left="3383" w:hanging="360"/>
      </w:pPr>
      <w:rPr>
        <w:rFonts w:ascii="Courier New" w:hAnsi="Courier New" w:hint="default"/>
      </w:rPr>
    </w:lvl>
    <w:lvl w:ilvl="5" w:tplc="040C0005">
      <w:start w:val="1"/>
      <w:numFmt w:val="bullet"/>
      <w:lvlText w:val=""/>
      <w:lvlJc w:val="left"/>
      <w:pPr>
        <w:tabs>
          <w:tab w:val="num" w:pos="4103"/>
        </w:tabs>
        <w:ind w:left="4103" w:hanging="360"/>
      </w:pPr>
      <w:rPr>
        <w:rFonts w:ascii="Wingdings" w:hAnsi="Wingdings" w:hint="default"/>
      </w:rPr>
    </w:lvl>
    <w:lvl w:ilvl="6" w:tplc="040C0001">
      <w:start w:val="1"/>
      <w:numFmt w:val="bullet"/>
      <w:lvlText w:val=""/>
      <w:lvlJc w:val="left"/>
      <w:pPr>
        <w:tabs>
          <w:tab w:val="num" w:pos="4823"/>
        </w:tabs>
        <w:ind w:left="4823" w:hanging="360"/>
      </w:pPr>
      <w:rPr>
        <w:rFonts w:ascii="Symbol" w:hAnsi="Symbol" w:hint="default"/>
      </w:rPr>
    </w:lvl>
    <w:lvl w:ilvl="7" w:tplc="040C0003">
      <w:start w:val="1"/>
      <w:numFmt w:val="bullet"/>
      <w:lvlText w:val="o"/>
      <w:lvlJc w:val="left"/>
      <w:pPr>
        <w:tabs>
          <w:tab w:val="num" w:pos="5543"/>
        </w:tabs>
        <w:ind w:left="5543" w:hanging="360"/>
      </w:pPr>
      <w:rPr>
        <w:rFonts w:ascii="Courier New" w:hAnsi="Courier New" w:hint="default"/>
      </w:rPr>
    </w:lvl>
    <w:lvl w:ilvl="8" w:tplc="040C0005">
      <w:start w:val="1"/>
      <w:numFmt w:val="bullet"/>
      <w:lvlText w:val=""/>
      <w:lvlJc w:val="left"/>
      <w:pPr>
        <w:tabs>
          <w:tab w:val="num" w:pos="6263"/>
        </w:tabs>
        <w:ind w:left="6263" w:hanging="360"/>
      </w:pPr>
      <w:rPr>
        <w:rFonts w:ascii="Wingdings" w:hAnsi="Wingdings" w:hint="default"/>
      </w:rPr>
    </w:lvl>
  </w:abstractNum>
  <w:abstractNum w:abstractNumId="10" w15:restartNumberingAfterBreak="0">
    <w:nsid w:val="5885373B"/>
    <w:multiLevelType w:val="multilevel"/>
    <w:tmpl w:val="040C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5924109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E3C00F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4A73E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834F9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9B414D"/>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FFB23D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9"/>
  </w:num>
  <w:num w:numId="3">
    <w:abstractNumId w:val="0"/>
  </w:num>
  <w:num w:numId="4">
    <w:abstractNumId w:val="6"/>
  </w:num>
  <w:num w:numId="5">
    <w:abstractNumId w:val="2"/>
  </w:num>
  <w:num w:numId="6">
    <w:abstractNumId w:val="7"/>
  </w:num>
  <w:num w:numId="7">
    <w:abstractNumId w:val="4"/>
  </w:num>
  <w:num w:numId="8">
    <w:abstractNumId w:val="16"/>
  </w:num>
  <w:num w:numId="9">
    <w:abstractNumId w:val="3"/>
  </w:num>
  <w:num w:numId="10">
    <w:abstractNumId w:val="15"/>
  </w:num>
  <w:num w:numId="11">
    <w:abstractNumId w:val="8"/>
  </w:num>
  <w:num w:numId="12">
    <w:abstractNumId w:val="10"/>
  </w:num>
  <w:num w:numId="13">
    <w:abstractNumId w:val="1"/>
  </w:num>
  <w:num w:numId="14">
    <w:abstractNumId w:val="14"/>
  </w:num>
  <w:num w:numId="15">
    <w:abstractNumId w:val="11"/>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877"/>
    <w:rsid w:val="000F4D6B"/>
    <w:rsid w:val="00272B33"/>
    <w:rsid w:val="00337983"/>
    <w:rsid w:val="00416D86"/>
    <w:rsid w:val="005C7712"/>
    <w:rsid w:val="005F4F3A"/>
    <w:rsid w:val="00655AF7"/>
    <w:rsid w:val="006928B0"/>
    <w:rsid w:val="0070017C"/>
    <w:rsid w:val="00737B6F"/>
    <w:rsid w:val="00745EBE"/>
    <w:rsid w:val="00757AE7"/>
    <w:rsid w:val="007A053C"/>
    <w:rsid w:val="00846618"/>
    <w:rsid w:val="009C7231"/>
    <w:rsid w:val="00A574E4"/>
    <w:rsid w:val="00C65D36"/>
    <w:rsid w:val="00C66310"/>
    <w:rsid w:val="00C73877"/>
    <w:rsid w:val="00D84A14"/>
    <w:rsid w:val="00DB474C"/>
    <w:rsid w:val="00E47D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2E8DD"/>
  <w15:chartTrackingRefBased/>
  <w15:docId w15:val="{F97D586B-DC1B-411E-93B5-DB52BE93C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877"/>
    <w:pPr>
      <w:spacing w:after="0" w:line="240" w:lineRule="auto"/>
    </w:pPr>
    <w:rPr>
      <w:rFonts w:ascii="Times New Roman" w:eastAsia="Times New Roman" w:hAnsi="Times New Roman" w:cs="Times New Roman"/>
      <w:sz w:val="24"/>
      <w:szCs w:val="24"/>
      <w:lang w:eastAsia="fr-FR"/>
    </w:rPr>
  </w:style>
  <w:style w:type="paragraph" w:styleId="Titre1">
    <w:name w:val="heading 1"/>
    <w:aliases w:val="MINISTERE DEF,T1,Titre DGA 1° niveau"/>
    <w:basedOn w:val="Normal"/>
    <w:next w:val="Corpsdetexte"/>
    <w:link w:val="Titre1Car"/>
    <w:qFormat/>
    <w:rsid w:val="00C73877"/>
    <w:pPr>
      <w:keepNext/>
      <w:keepLines/>
      <w:widowControl w:val="0"/>
      <w:numPr>
        <w:numId w:val="1"/>
      </w:numPr>
      <w:tabs>
        <w:tab w:val="clear" w:pos="360"/>
        <w:tab w:val="num" w:pos="927"/>
      </w:tabs>
      <w:spacing w:before="360" w:after="120"/>
      <w:ind w:left="927"/>
      <w:jc w:val="both"/>
      <w:outlineLvl w:val="0"/>
    </w:pPr>
    <w:rPr>
      <w:b/>
      <w:bCs/>
      <w:cap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1 Car,Titre DGA 1° niveau Car"/>
    <w:basedOn w:val="Policepardfaut"/>
    <w:link w:val="Titre1"/>
    <w:rsid w:val="00C73877"/>
    <w:rPr>
      <w:rFonts w:ascii="Times New Roman" w:eastAsia="Times New Roman" w:hAnsi="Times New Roman" w:cs="Times New Roman"/>
      <w:b/>
      <w:bCs/>
      <w:caps/>
      <w:lang w:eastAsia="fr-FR"/>
    </w:rPr>
  </w:style>
  <w:style w:type="paragraph" w:styleId="Notedebasdepage">
    <w:name w:val="footnote text"/>
    <w:basedOn w:val="Normal"/>
    <w:link w:val="NotedebasdepageCar"/>
    <w:uiPriority w:val="99"/>
    <w:rsid w:val="00C73877"/>
    <w:pPr>
      <w:spacing w:before="120" w:after="120"/>
      <w:ind w:left="357"/>
      <w:jc w:val="both"/>
    </w:pPr>
    <w:rPr>
      <w:sz w:val="20"/>
      <w:szCs w:val="20"/>
    </w:rPr>
  </w:style>
  <w:style w:type="character" w:customStyle="1" w:styleId="NotedebasdepageCar">
    <w:name w:val="Note de bas de page Car"/>
    <w:basedOn w:val="Policepardfaut"/>
    <w:link w:val="Notedebasdepage"/>
    <w:uiPriority w:val="99"/>
    <w:rsid w:val="00C73877"/>
    <w:rPr>
      <w:rFonts w:ascii="Times New Roman" w:eastAsia="Times New Roman" w:hAnsi="Times New Roman" w:cs="Times New Roman"/>
      <w:sz w:val="20"/>
      <w:szCs w:val="20"/>
      <w:lang w:eastAsia="fr-FR"/>
    </w:rPr>
  </w:style>
  <w:style w:type="character" w:styleId="Appelnotedebasdep">
    <w:name w:val="footnote reference"/>
    <w:uiPriority w:val="99"/>
    <w:rsid w:val="00C73877"/>
    <w:rPr>
      <w:rFonts w:cs="Times New Roman"/>
      <w:vertAlign w:val="superscript"/>
    </w:rPr>
  </w:style>
  <w:style w:type="paragraph" w:styleId="Commentaire">
    <w:name w:val="annotation text"/>
    <w:basedOn w:val="Normal"/>
    <w:link w:val="CommentaireCar"/>
    <w:semiHidden/>
    <w:rsid w:val="00C73877"/>
    <w:pPr>
      <w:spacing w:before="120" w:after="120"/>
      <w:ind w:left="357"/>
      <w:jc w:val="both"/>
    </w:pPr>
    <w:rPr>
      <w:sz w:val="20"/>
      <w:szCs w:val="20"/>
    </w:rPr>
  </w:style>
  <w:style w:type="character" w:customStyle="1" w:styleId="CommentaireCar">
    <w:name w:val="Commentaire Car"/>
    <w:basedOn w:val="Policepardfaut"/>
    <w:link w:val="Commentaire"/>
    <w:semiHidden/>
    <w:rsid w:val="00C73877"/>
    <w:rPr>
      <w:rFonts w:ascii="Times New Roman" w:eastAsia="Times New Roman" w:hAnsi="Times New Roman" w:cs="Times New Roman"/>
      <w:sz w:val="20"/>
      <w:szCs w:val="20"/>
      <w:lang w:eastAsia="fr-FR"/>
    </w:rPr>
  </w:style>
  <w:style w:type="paragraph" w:customStyle="1" w:styleId="texte">
    <w:name w:val="texte"/>
    <w:basedOn w:val="Normal"/>
    <w:rsid w:val="00C73877"/>
    <w:pPr>
      <w:ind w:firstLine="567"/>
      <w:jc w:val="both"/>
    </w:pPr>
    <w:rPr>
      <w:rFonts w:ascii="Times" w:hAnsi="Times" w:cs="Times"/>
      <w:noProof/>
    </w:rPr>
  </w:style>
  <w:style w:type="paragraph" w:styleId="Corpsdetexte">
    <w:name w:val="Body Text"/>
    <w:basedOn w:val="Normal"/>
    <w:link w:val="CorpsdetexteCar"/>
    <w:uiPriority w:val="99"/>
    <w:semiHidden/>
    <w:unhideWhenUsed/>
    <w:rsid w:val="00C73877"/>
    <w:pPr>
      <w:spacing w:after="120"/>
    </w:pPr>
  </w:style>
  <w:style w:type="character" w:customStyle="1" w:styleId="CorpsdetexteCar">
    <w:name w:val="Corps de texte Car"/>
    <w:basedOn w:val="Policepardfaut"/>
    <w:link w:val="Corpsdetexte"/>
    <w:uiPriority w:val="99"/>
    <w:semiHidden/>
    <w:rsid w:val="00C73877"/>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37983"/>
    <w:rPr>
      <w:sz w:val="16"/>
      <w:szCs w:val="16"/>
    </w:rPr>
  </w:style>
  <w:style w:type="paragraph" w:styleId="Objetducommentaire">
    <w:name w:val="annotation subject"/>
    <w:basedOn w:val="Commentaire"/>
    <w:next w:val="Commentaire"/>
    <w:link w:val="ObjetducommentaireCar"/>
    <w:uiPriority w:val="99"/>
    <w:semiHidden/>
    <w:unhideWhenUsed/>
    <w:rsid w:val="00337983"/>
    <w:pPr>
      <w:spacing w:before="0" w:after="0"/>
      <w:ind w:left="0"/>
      <w:jc w:val="left"/>
    </w:pPr>
    <w:rPr>
      <w:b/>
      <w:bCs/>
    </w:rPr>
  </w:style>
  <w:style w:type="character" w:customStyle="1" w:styleId="ObjetducommentaireCar">
    <w:name w:val="Objet du commentaire Car"/>
    <w:basedOn w:val="CommentaireCar"/>
    <w:link w:val="Objetducommentaire"/>
    <w:uiPriority w:val="99"/>
    <w:semiHidden/>
    <w:rsid w:val="00337983"/>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337983"/>
    <w:rPr>
      <w:rFonts w:ascii="Segoe UI" w:hAnsi="Segoe UI" w:cs="Segoe UI"/>
      <w:sz w:val="18"/>
      <w:szCs w:val="18"/>
    </w:rPr>
  </w:style>
  <w:style w:type="character" w:customStyle="1" w:styleId="TextedebullesCar">
    <w:name w:val="Texte de bulles Car"/>
    <w:basedOn w:val="Policepardfaut"/>
    <w:link w:val="Textedebulles"/>
    <w:uiPriority w:val="99"/>
    <w:semiHidden/>
    <w:rsid w:val="00337983"/>
    <w:rPr>
      <w:rFonts w:ascii="Segoe UI" w:eastAsia="Times New Roman" w:hAnsi="Segoe UI" w:cs="Segoe UI"/>
      <w:sz w:val="18"/>
      <w:szCs w:val="18"/>
      <w:lang w:eastAsia="fr-FR"/>
    </w:rPr>
  </w:style>
  <w:style w:type="paragraph" w:styleId="Paragraphedeliste">
    <w:name w:val="List Paragraph"/>
    <w:basedOn w:val="Normal"/>
    <w:uiPriority w:val="34"/>
    <w:qFormat/>
    <w:rsid w:val="006928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3683">
      <w:bodyDiv w:val="1"/>
      <w:marLeft w:val="0"/>
      <w:marRight w:val="0"/>
      <w:marTop w:val="0"/>
      <w:marBottom w:val="0"/>
      <w:divBdr>
        <w:top w:val="none" w:sz="0" w:space="0" w:color="auto"/>
        <w:left w:val="none" w:sz="0" w:space="0" w:color="auto"/>
        <w:bottom w:val="none" w:sz="0" w:space="0" w:color="auto"/>
        <w:right w:val="none" w:sz="0" w:space="0" w:color="auto"/>
      </w:divBdr>
      <w:divsChild>
        <w:div w:id="379090434">
          <w:marLeft w:val="994"/>
          <w:marRight w:val="0"/>
          <w:marTop w:val="120"/>
          <w:marBottom w:val="0"/>
          <w:divBdr>
            <w:top w:val="none" w:sz="0" w:space="0" w:color="auto"/>
            <w:left w:val="none" w:sz="0" w:space="0" w:color="auto"/>
            <w:bottom w:val="none" w:sz="0" w:space="0" w:color="auto"/>
            <w:right w:val="none" w:sz="0" w:space="0" w:color="auto"/>
          </w:divBdr>
        </w:div>
        <w:div w:id="1183083210">
          <w:marLeft w:val="994"/>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13" Type="http://schemas.openxmlformats.org/officeDocument/2006/relationships/hyperlink" Target="https://ec.europa.eu/digital-single-market/en/new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gifrance.gouv.fr/affichTexte.do?cidTexte=JORFTEXT000026106275&amp;dateTexte=&amp;categorieLien=i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rene-diffusion-publique@insee.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xarm.com" TargetMode="External"/><Relationship Id="rId4" Type="http://schemas.openxmlformats.org/officeDocument/2006/relationships/settings" Target="settings.xml"/><Relationship Id="rId9" Type="http://schemas.openxmlformats.org/officeDocument/2006/relationships/hyperlink" Target="http://www.achats.defense.gouv.fr" TargetMode="External"/><Relationship Id="rId14" Type="http://schemas.openxmlformats.org/officeDocument/2006/relationships/hyperlink" Target="http://www.lsti-certificatio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E56DA-0EB6-469E-BA35-2B904614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2435</Words>
  <Characters>13394</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FERRIER Delphine CRE 1CL</dc:creator>
  <cp:keywords/>
  <dc:description/>
  <cp:lastModifiedBy>CHATILLON Quentin TECH SUPE ETUD FAB</cp:lastModifiedBy>
  <cp:revision>5</cp:revision>
  <dcterms:created xsi:type="dcterms:W3CDTF">2019-03-01T09:10:00Z</dcterms:created>
  <dcterms:modified xsi:type="dcterms:W3CDTF">2021-06-24T11:19:00Z</dcterms:modified>
</cp:coreProperties>
</file>